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31D" w:rsidRPr="00833AAF" w:rsidRDefault="005F731D" w:rsidP="005F731D">
      <w:pPr>
        <w:pStyle w:val="ZAKON"/>
      </w:pPr>
      <w:r>
        <w:rPr>
          <w:bCs/>
          <w:lang w:val="en-GB"/>
        </w:rPr>
        <w:t>L А W</w:t>
      </w:r>
    </w:p>
    <w:p w:rsidR="00BA1837" w:rsidRDefault="005F731D" w:rsidP="00BA1837">
      <w:pPr>
        <w:pStyle w:val="ZAKON"/>
        <w:spacing w:after="360"/>
        <w:ind w:left="0" w:right="0"/>
      </w:pPr>
      <w:r>
        <w:rPr>
          <w:lang w:val="en-GB"/>
        </w:rPr>
        <w:t>ON THE ELECTION OF THE PRESIDENT OF THE REPUBLIC</w:t>
      </w:r>
      <w:r w:rsidR="00BA1837">
        <w:rPr>
          <w:rStyle w:val="FootnoteReference"/>
          <w:bCs/>
          <w:sz w:val="28"/>
          <w:lang w:val="en-GB"/>
        </w:rPr>
        <w:footnoteReference w:id="1"/>
      </w:r>
    </w:p>
    <w:p w:rsidR="005F731D" w:rsidRPr="00833AAF" w:rsidRDefault="005F731D" w:rsidP="004B15AB">
      <w:pPr>
        <w:pStyle w:val="GLAVA"/>
        <w:spacing w:before="0" w:after="240"/>
      </w:pPr>
      <w:r>
        <w:rPr>
          <w:bCs/>
          <w:lang w:val="en-GB"/>
        </w:rPr>
        <w:t>I. GENERAL PROVISIONS</w:t>
      </w:r>
    </w:p>
    <w:p w:rsidR="005F731D" w:rsidRPr="00833AAF" w:rsidRDefault="005F731D" w:rsidP="005F731D">
      <w:pPr>
        <w:pStyle w:val="CLAN"/>
      </w:pPr>
      <w:r>
        <w:rPr>
          <w:bCs/>
          <w:lang w:val="en-GB"/>
        </w:rPr>
        <w:t>Subject Matter</w:t>
      </w:r>
    </w:p>
    <w:p w:rsidR="005F731D" w:rsidRPr="00833AAF" w:rsidRDefault="005F731D" w:rsidP="005F731D">
      <w:pPr>
        <w:pStyle w:val="CLAN"/>
      </w:pPr>
      <w:r>
        <w:rPr>
          <w:bCs/>
          <w:lang w:val="en-GB"/>
        </w:rPr>
        <w:t>Article 1</w:t>
      </w:r>
    </w:p>
    <w:p w:rsidR="005F731D" w:rsidRPr="00833AAF" w:rsidRDefault="005F731D" w:rsidP="005F731D">
      <w:pPr>
        <w:tabs>
          <w:tab w:val="clear" w:pos="1080"/>
          <w:tab w:val="left" w:pos="720"/>
        </w:tabs>
        <w:ind w:firstLine="720"/>
        <w:rPr>
          <w:rFonts w:cs="Arial"/>
        </w:rPr>
      </w:pPr>
      <w:r>
        <w:rPr>
          <w:rFonts w:cs="Arial"/>
          <w:lang w:val="en-GB"/>
        </w:rPr>
        <w:t xml:space="preserve">This Law shall regulate the election of the President of the Republic (hereinafter: the </w:t>
      </w:r>
      <w:r w:rsidR="006B0BDE">
        <w:rPr>
          <w:rFonts w:cs="Arial"/>
          <w:lang w:val="en-GB"/>
        </w:rPr>
        <w:t xml:space="preserve">presidential </w:t>
      </w:r>
      <w:r>
        <w:rPr>
          <w:rFonts w:cs="Arial"/>
          <w:lang w:val="en-GB"/>
        </w:rPr>
        <w:t>election).</w:t>
      </w:r>
    </w:p>
    <w:p w:rsidR="005F731D" w:rsidRPr="00833AAF" w:rsidRDefault="005F731D" w:rsidP="004B15AB">
      <w:pPr>
        <w:tabs>
          <w:tab w:val="clear" w:pos="1080"/>
          <w:tab w:val="left" w:pos="720"/>
        </w:tabs>
        <w:spacing w:after="240"/>
        <w:ind w:firstLine="720"/>
        <w:rPr>
          <w:rFonts w:cs="Arial"/>
        </w:rPr>
      </w:pPr>
      <w:r>
        <w:rPr>
          <w:rFonts w:cs="Arial"/>
          <w:lang w:val="en-GB"/>
        </w:rPr>
        <w:t>The President of the Republic shall be elected for a term of five years.</w:t>
      </w:r>
    </w:p>
    <w:p w:rsidR="005F731D" w:rsidRPr="00833AAF" w:rsidRDefault="005F731D" w:rsidP="005F731D">
      <w:pPr>
        <w:pStyle w:val="CLAN"/>
      </w:pPr>
      <w:r>
        <w:rPr>
          <w:bCs/>
          <w:lang w:val="en-GB"/>
        </w:rPr>
        <w:t>Basic Principles Governing the Election of the President of the Republic</w:t>
      </w:r>
    </w:p>
    <w:p w:rsidR="005F731D" w:rsidRPr="00833AAF" w:rsidRDefault="005F731D" w:rsidP="005F731D">
      <w:pPr>
        <w:pStyle w:val="CLAN"/>
      </w:pPr>
      <w:r>
        <w:rPr>
          <w:bCs/>
          <w:lang w:val="en-GB"/>
        </w:rPr>
        <w:t>Article 2</w:t>
      </w:r>
    </w:p>
    <w:p w:rsidR="005F731D" w:rsidRPr="00833AAF" w:rsidRDefault="005F731D" w:rsidP="005F731D">
      <w:pPr>
        <w:tabs>
          <w:tab w:val="clear" w:pos="1080"/>
          <w:tab w:val="left" w:pos="720"/>
        </w:tabs>
        <w:ind w:firstLine="720"/>
        <w:rPr>
          <w:rFonts w:eastAsia="Times New Roman" w:cs="Arial"/>
        </w:rPr>
      </w:pPr>
      <w:r>
        <w:rPr>
          <w:rFonts w:eastAsia="Times New Roman" w:cs="Arial"/>
          <w:lang w:val="en-GB"/>
        </w:rPr>
        <w:t>Citizens shall elect the President of the Republic on the basis of universal and equal suffrage.</w:t>
      </w:r>
    </w:p>
    <w:p w:rsidR="005F731D" w:rsidRPr="00833AAF" w:rsidRDefault="006B0BDE" w:rsidP="004B15AB">
      <w:pPr>
        <w:tabs>
          <w:tab w:val="clear" w:pos="1080"/>
          <w:tab w:val="left" w:pos="720"/>
        </w:tabs>
        <w:spacing w:after="240"/>
        <w:ind w:firstLine="720"/>
        <w:rPr>
          <w:rFonts w:eastAsia="Times New Roman" w:cs="Arial"/>
        </w:rPr>
      </w:pPr>
      <w:r>
        <w:rPr>
          <w:rFonts w:eastAsia="Times New Roman" w:cs="Arial"/>
          <w:lang w:val="en-GB"/>
        </w:rPr>
        <w:t>Presidential elections</w:t>
      </w:r>
      <w:r w:rsidR="005F731D">
        <w:rPr>
          <w:rFonts w:eastAsia="Times New Roman" w:cs="Arial"/>
          <w:lang w:val="en-GB"/>
        </w:rPr>
        <w:t xml:space="preserve"> shall be free and direct, and voting shall be carried out by secret ballot in person.</w:t>
      </w:r>
    </w:p>
    <w:p w:rsidR="005F731D" w:rsidRPr="00833AAF" w:rsidRDefault="005F731D" w:rsidP="005F731D">
      <w:pPr>
        <w:pStyle w:val="CLAN"/>
      </w:pPr>
      <w:r>
        <w:rPr>
          <w:bCs/>
          <w:lang w:val="en-GB"/>
        </w:rPr>
        <w:t>Suffrage</w:t>
      </w:r>
    </w:p>
    <w:p w:rsidR="005F731D" w:rsidRPr="00833AAF" w:rsidRDefault="005F731D" w:rsidP="005F731D">
      <w:pPr>
        <w:pStyle w:val="CLAN"/>
      </w:pPr>
      <w:r>
        <w:rPr>
          <w:bCs/>
          <w:lang w:val="en-GB"/>
        </w:rPr>
        <w:t xml:space="preserve">Article 3 </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Every adult citizen of the Republic of Serbia who is not subject to an extension of parental rights or who has not been fully deprived of legal capacity shall have the right to vote for the President of the Republic and to stand for election as President of the Republic.</w:t>
      </w:r>
    </w:p>
    <w:p w:rsidR="005F731D" w:rsidRPr="00833AAF" w:rsidRDefault="005F731D" w:rsidP="004B15AB">
      <w:pPr>
        <w:tabs>
          <w:tab w:val="clear" w:pos="1080"/>
          <w:tab w:val="left" w:pos="720"/>
        </w:tabs>
        <w:spacing w:after="240"/>
        <w:ind w:firstLine="720"/>
        <w:rPr>
          <w:rFonts w:eastAsia="Times New Roman" w:cs="Arial"/>
        </w:rPr>
      </w:pPr>
      <w:r>
        <w:rPr>
          <w:rFonts w:eastAsia="Times New Roman" w:cs="Arial"/>
          <w:lang w:val="en-GB"/>
        </w:rPr>
        <w:t>A person partially deprived of legal capacity shall have the right to vote for the President of the Republic and to stand for election as President of the Republic, unless the court has established, in its decision on the partial deprivation of legal capacity, that the person is incapable of exercising the right to vote.</w:t>
      </w:r>
    </w:p>
    <w:p w:rsidR="005F731D" w:rsidRPr="00833AAF" w:rsidRDefault="005F731D" w:rsidP="005F731D">
      <w:pPr>
        <w:pStyle w:val="CLAN"/>
      </w:pPr>
      <w:r>
        <w:rPr>
          <w:bCs/>
          <w:lang w:val="en-GB"/>
        </w:rPr>
        <w:t>Freedom of voting</w:t>
      </w:r>
    </w:p>
    <w:p w:rsidR="005F731D" w:rsidRPr="00833AAF" w:rsidRDefault="005F731D" w:rsidP="005F731D">
      <w:pPr>
        <w:pStyle w:val="CLAN"/>
      </w:pPr>
      <w:r>
        <w:rPr>
          <w:bCs/>
          <w:lang w:val="en-GB"/>
        </w:rPr>
        <w:t>Article 4</w:t>
      </w:r>
    </w:p>
    <w:p w:rsidR="005F731D" w:rsidRPr="00833AAF" w:rsidRDefault="005F731D" w:rsidP="005F731D">
      <w:pPr>
        <w:tabs>
          <w:tab w:val="clear" w:pos="1080"/>
          <w:tab w:val="left" w:pos="720"/>
        </w:tabs>
        <w:ind w:firstLine="720"/>
        <w:rPr>
          <w:rFonts w:eastAsia="Times New Roman" w:cs="Arial"/>
        </w:rPr>
      </w:pPr>
      <w:r>
        <w:rPr>
          <w:rFonts w:eastAsia="Times New Roman" w:cs="Arial"/>
          <w:lang w:val="en-GB"/>
        </w:rPr>
        <w:t>The voter shall be free to decide whether and how to vote.</w:t>
      </w:r>
    </w:p>
    <w:p w:rsidR="005F731D" w:rsidRPr="00833AAF" w:rsidRDefault="005F731D" w:rsidP="004B15AB">
      <w:pPr>
        <w:tabs>
          <w:tab w:val="clear" w:pos="1080"/>
          <w:tab w:val="left" w:pos="720"/>
        </w:tabs>
        <w:spacing w:after="240"/>
        <w:ind w:firstLine="720"/>
        <w:rPr>
          <w:rFonts w:eastAsia="Times New Roman" w:cs="Arial"/>
        </w:rPr>
      </w:pPr>
      <w:r>
        <w:rPr>
          <w:rFonts w:eastAsia="Times New Roman" w:cs="Arial"/>
          <w:lang w:val="en-GB"/>
        </w:rPr>
        <w:t>No one shall have the right to prevent or compel a voter to vote, to hold a voter accountable for having voted or not having voted, or to require a voter to disclose for whom they voted or why they did not vote.</w:t>
      </w:r>
    </w:p>
    <w:p w:rsidR="005F731D" w:rsidRPr="00833AAF" w:rsidRDefault="005F731D" w:rsidP="005F731D">
      <w:pPr>
        <w:pStyle w:val="CLAN"/>
      </w:pPr>
      <w:r>
        <w:rPr>
          <w:bCs/>
          <w:lang w:val="en-GB"/>
        </w:rPr>
        <w:t xml:space="preserve">Competence for Conducting </w:t>
      </w:r>
      <w:r w:rsidR="006B0BDE">
        <w:rPr>
          <w:bCs/>
          <w:lang w:val="en-GB"/>
        </w:rPr>
        <w:t xml:space="preserve">Presidential </w:t>
      </w:r>
      <w:r>
        <w:rPr>
          <w:bCs/>
          <w:lang w:val="en-GB"/>
        </w:rPr>
        <w:t xml:space="preserve">Elections </w:t>
      </w:r>
    </w:p>
    <w:p w:rsidR="005F731D" w:rsidRPr="00833AAF" w:rsidRDefault="005F731D" w:rsidP="005F731D">
      <w:pPr>
        <w:pStyle w:val="CLAN"/>
      </w:pPr>
      <w:r>
        <w:rPr>
          <w:bCs/>
          <w:lang w:val="en-GB"/>
        </w:rPr>
        <w:t>Article 5</w:t>
      </w:r>
    </w:p>
    <w:p w:rsidR="005F731D" w:rsidRDefault="005F731D" w:rsidP="005F731D">
      <w:pPr>
        <w:tabs>
          <w:tab w:val="clear" w:pos="1080"/>
          <w:tab w:val="left" w:pos="720"/>
        </w:tabs>
        <w:ind w:firstLine="720"/>
        <w:rPr>
          <w:rFonts w:cs="Arial"/>
        </w:rPr>
      </w:pPr>
      <w:r>
        <w:rPr>
          <w:rFonts w:cs="Arial"/>
          <w:lang w:val="en-GB"/>
        </w:rPr>
        <w:t xml:space="preserve">The </w:t>
      </w:r>
      <w:r w:rsidR="006B0BDE">
        <w:rPr>
          <w:rFonts w:cs="Arial"/>
          <w:lang w:val="en-GB"/>
        </w:rPr>
        <w:t xml:space="preserve">presidential </w:t>
      </w:r>
      <w:r>
        <w:rPr>
          <w:rFonts w:cs="Arial"/>
          <w:lang w:val="en-GB"/>
        </w:rPr>
        <w:t>election shall be conducted by the authorities in charge of conducting elections for Members of Parliament.</w:t>
      </w:r>
    </w:p>
    <w:p w:rsidR="00E82F8A" w:rsidRPr="00E82F8A" w:rsidRDefault="00E82F8A" w:rsidP="004B15AB">
      <w:pPr>
        <w:tabs>
          <w:tab w:val="clear" w:pos="1080"/>
          <w:tab w:val="left" w:pos="720"/>
        </w:tabs>
        <w:spacing w:after="240"/>
        <w:ind w:firstLine="720"/>
        <w:rPr>
          <w:rFonts w:cs="Arial"/>
        </w:rPr>
      </w:pPr>
      <w:r>
        <w:rPr>
          <w:lang w:val="en-GB"/>
        </w:rPr>
        <w:lastRenderedPageBreak/>
        <w:t>Persons appointed to election management bodies shall meet the requirements prescribed by law, including holding a valid certificate confirming completion of the training for work in a local electoral commission (municipal, city or city municipality electoral commission), or on a polling board.</w:t>
      </w:r>
    </w:p>
    <w:p w:rsidR="005F731D" w:rsidRPr="00833AAF" w:rsidRDefault="005F731D" w:rsidP="005F731D">
      <w:pPr>
        <w:pStyle w:val="CLAN"/>
      </w:pPr>
      <w:r>
        <w:rPr>
          <w:bCs/>
          <w:lang w:val="en-GB"/>
        </w:rPr>
        <w:t xml:space="preserve">Funds for Conducting the </w:t>
      </w:r>
      <w:r w:rsidR="006B0BDE">
        <w:rPr>
          <w:bCs/>
          <w:lang w:val="en-GB"/>
        </w:rPr>
        <w:t xml:space="preserve">Presidential </w:t>
      </w:r>
      <w:r>
        <w:rPr>
          <w:bCs/>
          <w:lang w:val="en-GB"/>
        </w:rPr>
        <w:t>Election</w:t>
      </w:r>
    </w:p>
    <w:p w:rsidR="005F731D" w:rsidRPr="00833AAF" w:rsidRDefault="005F731D" w:rsidP="005F731D">
      <w:pPr>
        <w:pStyle w:val="CLAN"/>
      </w:pPr>
      <w:r>
        <w:rPr>
          <w:bCs/>
          <w:lang w:val="en-GB"/>
        </w:rPr>
        <w:t>Article 6</w:t>
      </w:r>
    </w:p>
    <w:p w:rsidR="005F731D" w:rsidRPr="00833AAF" w:rsidRDefault="005F731D" w:rsidP="00B2666F">
      <w:pPr>
        <w:tabs>
          <w:tab w:val="clear" w:pos="1080"/>
          <w:tab w:val="left" w:pos="720"/>
        </w:tabs>
        <w:spacing w:after="240"/>
        <w:ind w:firstLine="720"/>
        <w:rPr>
          <w:rFonts w:eastAsia="Times New Roman" w:cs="Arial"/>
        </w:rPr>
      </w:pPr>
      <w:r>
        <w:rPr>
          <w:rFonts w:eastAsia="Times New Roman" w:cs="Arial"/>
          <w:lang w:val="en-GB"/>
        </w:rPr>
        <w:t xml:space="preserve">Funds for conducting the </w:t>
      </w:r>
      <w:r w:rsidR="006B0BDE">
        <w:rPr>
          <w:rFonts w:eastAsia="Times New Roman" w:cs="Arial"/>
          <w:lang w:val="en-GB"/>
        </w:rPr>
        <w:t xml:space="preserve">presidential </w:t>
      </w:r>
      <w:r>
        <w:rPr>
          <w:rFonts w:eastAsia="Times New Roman" w:cs="Arial"/>
          <w:lang w:val="en-GB"/>
        </w:rPr>
        <w:t>election shall be provided in the budget of the Republic of Serbia.</w:t>
      </w:r>
    </w:p>
    <w:p w:rsidR="005F731D" w:rsidRPr="00833AAF" w:rsidRDefault="005F731D" w:rsidP="005F731D">
      <w:pPr>
        <w:pStyle w:val="CLAN"/>
      </w:pPr>
      <w:r>
        <w:rPr>
          <w:bCs/>
          <w:lang w:val="en-GB"/>
        </w:rPr>
        <w:t>Legal Remedies in the Election Procedure</w:t>
      </w:r>
    </w:p>
    <w:p w:rsidR="005F731D" w:rsidRPr="00833AAF" w:rsidRDefault="005F731D" w:rsidP="005F731D">
      <w:pPr>
        <w:pStyle w:val="CLAN"/>
      </w:pPr>
      <w:r>
        <w:rPr>
          <w:b w:val="0"/>
          <w:lang w:val="en-GB"/>
        </w:rPr>
        <w:t>Article 7</w:t>
      </w:r>
    </w:p>
    <w:p w:rsidR="005F731D" w:rsidRPr="00833AAF" w:rsidRDefault="005F731D" w:rsidP="00B2666F">
      <w:pPr>
        <w:shd w:val="clear" w:color="auto" w:fill="FFFFFF"/>
        <w:tabs>
          <w:tab w:val="clear" w:pos="1080"/>
          <w:tab w:val="left" w:pos="720"/>
        </w:tabs>
        <w:spacing w:after="240"/>
        <w:ind w:firstLine="720"/>
        <w:rPr>
          <w:rFonts w:eastAsia="Times New Roman" w:cs="Arial"/>
        </w:rPr>
      </w:pPr>
      <w:r>
        <w:rPr>
          <w:rFonts w:eastAsia="Times New Roman" w:cs="Arial"/>
          <w:lang w:val="en-GB"/>
        </w:rPr>
        <w:t>Legal remedies in the election procedure shall be a request for annulment of voting at a polling station, complaint and appeal.</w:t>
      </w:r>
    </w:p>
    <w:p w:rsidR="005F731D" w:rsidRPr="00833AAF" w:rsidRDefault="005F731D" w:rsidP="005F731D">
      <w:pPr>
        <w:pStyle w:val="CLAN"/>
      </w:pPr>
      <w:r>
        <w:rPr>
          <w:bCs/>
          <w:lang w:val="en-GB"/>
        </w:rPr>
        <w:t>Mutatis Mutandis Application of Other Laws</w:t>
      </w:r>
    </w:p>
    <w:p w:rsidR="005F731D" w:rsidRPr="00833AAF" w:rsidRDefault="005F731D" w:rsidP="005F731D">
      <w:pPr>
        <w:pStyle w:val="CLAN"/>
      </w:pPr>
      <w:r>
        <w:rPr>
          <w:b w:val="0"/>
          <w:lang w:val="en-GB"/>
        </w:rPr>
        <w:t>Article 8</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The provisions of the Law governing the election for Members of Parliament shall apply mutatis mutandis to the election for the President of the Republic in matters not specifically regulated by this Law.</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The provisions of the Law governing general administrative procedure shall apply mutatis mutandis to deciding on the request for annulment of voting at a polling station and to deciding on a complaint.</w:t>
      </w:r>
    </w:p>
    <w:p w:rsidR="005F731D" w:rsidRPr="00833AAF" w:rsidRDefault="005F731D" w:rsidP="00B2666F">
      <w:pPr>
        <w:shd w:val="clear" w:color="auto" w:fill="FFFFFF"/>
        <w:tabs>
          <w:tab w:val="clear" w:pos="1080"/>
          <w:tab w:val="left" w:pos="720"/>
        </w:tabs>
        <w:spacing w:after="360"/>
        <w:ind w:firstLine="720"/>
        <w:rPr>
          <w:rFonts w:eastAsia="Times New Roman" w:cs="Arial"/>
        </w:rPr>
      </w:pPr>
      <w:r>
        <w:rPr>
          <w:rFonts w:eastAsia="Times New Roman" w:cs="Arial"/>
          <w:lang w:val="en-GB"/>
        </w:rPr>
        <w:t>The provisions of the law governing the administrative dispute shall apply mutatis mutandis to deciding on the appeal against a decision of the Republic Electoral Commission ruling on a complaint.</w:t>
      </w:r>
    </w:p>
    <w:p w:rsidR="005F731D" w:rsidRPr="00833AAF" w:rsidRDefault="005F731D" w:rsidP="00B2666F">
      <w:pPr>
        <w:pStyle w:val="GLAVA"/>
        <w:spacing w:after="240"/>
        <w:rPr>
          <w:bCs/>
        </w:rPr>
      </w:pPr>
      <w:r>
        <w:rPr>
          <w:bCs/>
          <w:lang w:val="en-GB"/>
        </w:rPr>
        <w:t>II. CALLING ELECTIONS</w:t>
      </w:r>
    </w:p>
    <w:p w:rsidR="005F731D" w:rsidRPr="00833AAF" w:rsidRDefault="005F731D" w:rsidP="005F731D">
      <w:pPr>
        <w:pStyle w:val="CLAN"/>
      </w:pPr>
      <w:r>
        <w:rPr>
          <w:bCs/>
          <w:lang w:val="en-GB"/>
        </w:rPr>
        <w:t xml:space="preserve">Competence to Call </w:t>
      </w:r>
      <w:r w:rsidR="006B0BDE">
        <w:rPr>
          <w:bCs/>
          <w:lang w:val="en-GB"/>
        </w:rPr>
        <w:t xml:space="preserve">Presidential </w:t>
      </w:r>
      <w:r>
        <w:rPr>
          <w:bCs/>
          <w:lang w:val="en-GB"/>
        </w:rPr>
        <w:t>Elections</w:t>
      </w:r>
    </w:p>
    <w:p w:rsidR="005F731D" w:rsidRPr="00833AAF" w:rsidRDefault="005F731D" w:rsidP="005F731D">
      <w:pPr>
        <w:pStyle w:val="CLAN"/>
      </w:pPr>
      <w:r>
        <w:rPr>
          <w:bCs/>
          <w:lang w:val="en-GB"/>
        </w:rPr>
        <w:t>Article 9</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Election for the President of the Republic shall be called by the President of the National Assembly.</w:t>
      </w:r>
    </w:p>
    <w:p w:rsidR="005F731D" w:rsidRPr="00833AAF" w:rsidRDefault="005F731D" w:rsidP="00B2666F">
      <w:pPr>
        <w:shd w:val="clear" w:color="auto" w:fill="FFFFFF"/>
        <w:tabs>
          <w:tab w:val="clear" w:pos="1080"/>
          <w:tab w:val="left" w:pos="720"/>
        </w:tabs>
        <w:spacing w:after="240"/>
        <w:ind w:firstLine="720"/>
        <w:rPr>
          <w:rFonts w:eastAsia="Times New Roman" w:cs="Arial"/>
        </w:rPr>
      </w:pPr>
      <w:r>
        <w:rPr>
          <w:rFonts w:eastAsia="Times New Roman" w:cs="Arial"/>
          <w:lang w:val="en-GB"/>
        </w:rPr>
        <w:t xml:space="preserve">The decision calling the </w:t>
      </w:r>
      <w:r w:rsidR="006B0BDE">
        <w:rPr>
          <w:rFonts w:eastAsia="Times New Roman" w:cs="Arial"/>
          <w:lang w:val="en-GB"/>
        </w:rPr>
        <w:t xml:space="preserve">presidential </w:t>
      </w:r>
      <w:r>
        <w:rPr>
          <w:rFonts w:eastAsia="Times New Roman" w:cs="Arial"/>
          <w:lang w:val="en-GB"/>
        </w:rPr>
        <w:t>election shall enter into force on the day of its publication in the “Official Gazette of the Republic of Serbia”.</w:t>
      </w:r>
    </w:p>
    <w:p w:rsidR="005F731D" w:rsidRPr="00833AAF" w:rsidRDefault="005F731D" w:rsidP="005F731D">
      <w:pPr>
        <w:pStyle w:val="CLAN"/>
      </w:pPr>
      <w:r>
        <w:rPr>
          <w:bCs/>
          <w:lang w:val="en-GB"/>
        </w:rPr>
        <w:t xml:space="preserve">Time Limits for Calling </w:t>
      </w:r>
      <w:r w:rsidR="006B0BDE">
        <w:rPr>
          <w:bCs/>
          <w:lang w:val="en-GB"/>
        </w:rPr>
        <w:t xml:space="preserve">Presidential </w:t>
      </w:r>
      <w:r>
        <w:rPr>
          <w:bCs/>
          <w:lang w:val="en-GB"/>
        </w:rPr>
        <w:t>Elections and Polling</w:t>
      </w:r>
    </w:p>
    <w:p w:rsidR="005F731D" w:rsidRPr="00833AAF" w:rsidRDefault="005F731D" w:rsidP="005F731D">
      <w:pPr>
        <w:pStyle w:val="CLAN"/>
      </w:pPr>
      <w:r>
        <w:rPr>
          <w:bCs/>
          <w:lang w:val="en-GB"/>
        </w:rPr>
        <w:t>Article 10</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ab/>
        <w:t xml:space="preserve">The decision calling the </w:t>
      </w:r>
      <w:r w:rsidR="006B0BDE">
        <w:rPr>
          <w:rFonts w:eastAsia="Times New Roman" w:cs="Arial"/>
          <w:lang w:val="en-GB"/>
        </w:rPr>
        <w:t xml:space="preserve">presidential </w:t>
      </w:r>
      <w:r>
        <w:rPr>
          <w:rFonts w:eastAsia="Times New Roman" w:cs="Arial"/>
          <w:lang w:val="en-GB"/>
        </w:rPr>
        <w:t>elections shall be made 90 days prior to the expiry of the term of office of the incumbent President of the Republic.</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ab/>
        <w:t>Should the term of office of the President of the Republic be extended due to the state of war or the state of emergency, the election shall be called so that polling is held no later than three months following the day when the state of war or state of emergency ended.</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 xml:space="preserve">Should the term of office of the President of the Republic terminates before the expiry of the term for which the President was elected, the </w:t>
      </w:r>
      <w:r w:rsidR="006B0BDE">
        <w:rPr>
          <w:rFonts w:eastAsia="Times New Roman" w:cs="Arial"/>
          <w:lang w:val="en-GB"/>
        </w:rPr>
        <w:t xml:space="preserve">presidential </w:t>
      </w:r>
      <w:r>
        <w:rPr>
          <w:rFonts w:eastAsia="Times New Roman" w:cs="Arial"/>
          <w:lang w:val="en-GB"/>
        </w:rPr>
        <w:t xml:space="preserve">elections shall </w:t>
      </w:r>
      <w:r>
        <w:rPr>
          <w:rFonts w:eastAsia="Times New Roman" w:cs="Arial"/>
          <w:lang w:val="en-GB"/>
        </w:rPr>
        <w:lastRenderedPageBreak/>
        <w:t>be called so that polling is held no later than three months following the date on which the term of office of the President of the Republic terminates.</w:t>
      </w:r>
    </w:p>
    <w:p w:rsidR="005F731D" w:rsidRPr="00833AAF" w:rsidRDefault="005F731D" w:rsidP="00B2666F">
      <w:pPr>
        <w:shd w:val="clear" w:color="auto" w:fill="FFFFFF"/>
        <w:tabs>
          <w:tab w:val="clear" w:pos="1080"/>
          <w:tab w:val="left" w:pos="720"/>
        </w:tabs>
        <w:spacing w:after="240"/>
        <w:ind w:firstLine="720"/>
        <w:rPr>
          <w:rFonts w:eastAsia="Times New Roman" w:cs="Arial"/>
        </w:rPr>
      </w:pPr>
      <w:r>
        <w:rPr>
          <w:rFonts w:eastAsia="Times New Roman" w:cs="Arial"/>
          <w:lang w:val="en-GB"/>
        </w:rPr>
        <w:t xml:space="preserve">No fewer than 30 days and no more than 60 days shall elapse between the day on which the </w:t>
      </w:r>
      <w:r w:rsidR="006B0BDE">
        <w:rPr>
          <w:rFonts w:eastAsia="Times New Roman" w:cs="Arial"/>
          <w:lang w:val="en-GB"/>
        </w:rPr>
        <w:t xml:space="preserve">presidential </w:t>
      </w:r>
      <w:r>
        <w:rPr>
          <w:rFonts w:eastAsia="Times New Roman" w:cs="Arial"/>
          <w:lang w:val="en-GB"/>
        </w:rPr>
        <w:t>elections are called and polling day.</w:t>
      </w:r>
    </w:p>
    <w:p w:rsidR="005F731D" w:rsidRPr="00833AAF" w:rsidRDefault="005F731D" w:rsidP="005F731D">
      <w:pPr>
        <w:pStyle w:val="CLAN"/>
        <w:rPr>
          <w:bCs/>
        </w:rPr>
      </w:pPr>
      <w:r>
        <w:rPr>
          <w:bCs/>
          <w:lang w:val="en-GB"/>
        </w:rPr>
        <w:t xml:space="preserve">Content of the Decision Calling the </w:t>
      </w:r>
      <w:r w:rsidR="006B0BDE">
        <w:rPr>
          <w:bCs/>
          <w:lang w:val="en-GB"/>
        </w:rPr>
        <w:t xml:space="preserve">Presidential </w:t>
      </w:r>
      <w:r>
        <w:rPr>
          <w:bCs/>
          <w:lang w:val="en-GB"/>
        </w:rPr>
        <w:t>Elections</w:t>
      </w:r>
    </w:p>
    <w:p w:rsidR="005F731D" w:rsidRPr="00833AAF" w:rsidRDefault="005F731D" w:rsidP="005F731D">
      <w:pPr>
        <w:pStyle w:val="CLAN"/>
      </w:pPr>
      <w:r>
        <w:rPr>
          <w:bCs/>
          <w:lang w:val="en-GB"/>
        </w:rPr>
        <w:t>Article 11</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 xml:space="preserve">The decision calling the </w:t>
      </w:r>
      <w:r w:rsidR="006B0BDE">
        <w:rPr>
          <w:rFonts w:eastAsia="Times New Roman" w:cs="Arial"/>
          <w:lang w:val="en-GB"/>
        </w:rPr>
        <w:t xml:space="preserve">presidential </w:t>
      </w:r>
      <w:r>
        <w:rPr>
          <w:rFonts w:eastAsia="Times New Roman" w:cs="Arial"/>
          <w:lang w:val="en-GB"/>
        </w:rPr>
        <w:t>elections shall specify the polling day.</w:t>
      </w:r>
    </w:p>
    <w:p w:rsidR="005F731D" w:rsidRPr="00833AAF" w:rsidRDefault="005F731D" w:rsidP="00B2666F">
      <w:pPr>
        <w:shd w:val="clear" w:color="auto" w:fill="FFFFFF"/>
        <w:tabs>
          <w:tab w:val="clear" w:pos="1080"/>
          <w:tab w:val="left" w:pos="720"/>
        </w:tabs>
        <w:spacing w:after="360"/>
        <w:ind w:firstLine="720"/>
        <w:rPr>
          <w:rFonts w:eastAsia="Times New Roman" w:cs="Arial"/>
        </w:rPr>
      </w:pPr>
      <w:r>
        <w:rPr>
          <w:rFonts w:eastAsia="Times New Roman" w:cs="Arial"/>
          <w:lang w:val="en-GB"/>
        </w:rPr>
        <w:t>Polling day shall be a non-working day.</w:t>
      </w:r>
    </w:p>
    <w:p w:rsidR="005F731D" w:rsidRPr="00833AAF" w:rsidRDefault="005F731D" w:rsidP="00B2666F">
      <w:pPr>
        <w:pStyle w:val="GLAVA"/>
        <w:spacing w:after="240"/>
      </w:pPr>
      <w:r>
        <w:rPr>
          <w:bCs/>
          <w:lang w:val="en-GB"/>
        </w:rPr>
        <w:t>III. NOMINATION OF CANDIDATES FOR PRESIDENT OF THE REPUBLIC</w:t>
      </w:r>
    </w:p>
    <w:p w:rsidR="005F731D" w:rsidRPr="00833AAF" w:rsidRDefault="005F731D" w:rsidP="005F731D">
      <w:pPr>
        <w:pStyle w:val="CLAN"/>
      </w:pPr>
      <w:r>
        <w:rPr>
          <w:bCs/>
          <w:lang w:val="en-GB"/>
        </w:rPr>
        <w:t>Nominator of a Candidate for President of the Republic</w:t>
      </w:r>
    </w:p>
    <w:p w:rsidR="005F731D" w:rsidRPr="00833AAF" w:rsidRDefault="005F731D" w:rsidP="005F731D">
      <w:pPr>
        <w:pStyle w:val="CLAN"/>
      </w:pPr>
      <w:r>
        <w:rPr>
          <w:bCs/>
          <w:lang w:val="en-GB"/>
        </w:rPr>
        <w:t>Article 12</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A candidate for President of the Republic (hereinafter: the candidate) may be nominated by a political party entered in the Register of Political Parties (hereinafter: a political party), a coalition of political parties (hereinafter: a coalition), or a group of citizens.</w:t>
      </w:r>
    </w:p>
    <w:p w:rsidR="005F731D" w:rsidRPr="00833AAF" w:rsidRDefault="005F731D" w:rsidP="00B2666F">
      <w:pPr>
        <w:shd w:val="clear" w:color="auto" w:fill="FFFFFF"/>
        <w:tabs>
          <w:tab w:val="clear" w:pos="1080"/>
          <w:tab w:val="left" w:pos="720"/>
        </w:tabs>
        <w:spacing w:after="240"/>
        <w:ind w:firstLine="720"/>
        <w:rPr>
          <w:rFonts w:eastAsia="Times New Roman" w:cs="Arial"/>
        </w:rPr>
      </w:pPr>
      <w:r>
        <w:rPr>
          <w:rFonts w:eastAsia="Times New Roman" w:cs="Arial"/>
          <w:lang w:val="en-GB"/>
        </w:rPr>
        <w:t>A candidate may not be nominated by a coalition formed by a political party and a group of citizens.</w:t>
      </w:r>
    </w:p>
    <w:p w:rsidR="005F731D" w:rsidRPr="00833AAF" w:rsidRDefault="005F731D" w:rsidP="005F731D">
      <w:pPr>
        <w:pStyle w:val="CLAN"/>
      </w:pPr>
      <w:r>
        <w:rPr>
          <w:bCs/>
          <w:lang w:val="en-GB"/>
        </w:rPr>
        <w:t xml:space="preserve">Time Limit for Submitting a Candidate Nomination and Its Content </w:t>
      </w:r>
    </w:p>
    <w:p w:rsidR="005F731D" w:rsidRPr="00833AAF" w:rsidRDefault="005F731D" w:rsidP="005F731D">
      <w:pPr>
        <w:pStyle w:val="CLAN"/>
      </w:pPr>
      <w:r>
        <w:rPr>
          <w:bCs/>
          <w:lang w:val="en-GB"/>
        </w:rPr>
        <w:t>Article 13</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A candidate nomination shall be submitted directly to the Republic Electoral Commission, in paper and electronic form, using the prescribed form, no later than 20 days before polling day.</w:t>
      </w:r>
    </w:p>
    <w:p w:rsidR="005F731D" w:rsidRPr="00833AAF" w:rsidRDefault="005F731D" w:rsidP="00B2666F">
      <w:pPr>
        <w:shd w:val="clear" w:color="auto" w:fill="FFFFFF"/>
        <w:tabs>
          <w:tab w:val="clear" w:pos="1080"/>
          <w:tab w:val="left" w:pos="720"/>
        </w:tabs>
        <w:spacing w:after="240"/>
        <w:ind w:firstLine="720"/>
        <w:rPr>
          <w:rFonts w:eastAsia="Times New Roman" w:cs="Arial"/>
        </w:rPr>
      </w:pPr>
      <w:r>
        <w:rPr>
          <w:rFonts w:eastAsia="Times New Roman" w:cs="Arial"/>
          <w:lang w:val="en-GB"/>
        </w:rPr>
        <w:t>The candidate nomination shall contain the name of the nominator; the candidate's first name, surname, unique master citizen number (hereinafter:UMCN), occupation, place of residence and residential address; and the first name, surname, UMCN, place of residence and residential address, telephone number, email address and signature of the person submitting the candidate nomination.</w:t>
      </w:r>
    </w:p>
    <w:p w:rsidR="005F731D" w:rsidRPr="00833AAF" w:rsidRDefault="005F731D" w:rsidP="005F731D">
      <w:pPr>
        <w:pStyle w:val="CLAN"/>
      </w:pPr>
      <w:r>
        <w:rPr>
          <w:bCs/>
          <w:lang w:val="en-GB"/>
        </w:rPr>
        <w:t>Documentation to Accompany the Candidate Nomination</w:t>
      </w:r>
    </w:p>
    <w:p w:rsidR="005F731D" w:rsidRPr="00833AAF" w:rsidRDefault="005F731D" w:rsidP="005F731D">
      <w:pPr>
        <w:pStyle w:val="CLAN"/>
      </w:pPr>
      <w:r>
        <w:rPr>
          <w:bCs/>
          <w:lang w:val="en-GB"/>
        </w:rPr>
        <w:t>Article 14</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Along with the candidate nomination, the following documentation shall also be submitted to the Republic Electoral Commission:</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1)</w:t>
      </w:r>
      <w:r>
        <w:rPr>
          <w:rFonts w:eastAsia="Times New Roman" w:cs="Arial"/>
          <w:lang w:val="en-GB"/>
        </w:rPr>
        <w:tab/>
        <w:t>the candidate's written consent to accept the nomination for President of the Republic, on the form prescribed by the Republic Electoral Commission, containing the candidate's first name, surname, UMCN, occupation, place of residence and residential address;</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2)</w:t>
      </w:r>
      <w:r>
        <w:rPr>
          <w:rFonts w:eastAsia="Times New Roman" w:cs="Arial"/>
          <w:lang w:val="en-GB"/>
        </w:rPr>
        <w:tab/>
        <w:t>a document containing the data read from the identity card with a microcontroller (chip), or a photocopy of an identity card without a microcontroller, for the candidate;</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3)</w:t>
      </w:r>
      <w:r>
        <w:rPr>
          <w:rFonts w:eastAsia="Times New Roman" w:cs="Arial"/>
          <w:lang w:val="en-GB"/>
        </w:rPr>
        <w:tab/>
        <w:t xml:space="preserve">at least 10,000 written statements by voters supporting the candidate nomination, on the form prescribed by the Republic Electoral Commission, certified </w:t>
      </w:r>
      <w:r>
        <w:rPr>
          <w:rFonts w:eastAsia="Times New Roman" w:cs="Arial"/>
          <w:lang w:val="en-GB"/>
        </w:rPr>
        <w:lastRenderedPageBreak/>
        <w:t>before the expiry of the time limit for submitting the candidate nomination and containing the surname, first name, UMCN, place of residence and residential address of each voter;</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4)</w:t>
      </w:r>
      <w:r>
        <w:rPr>
          <w:rFonts w:eastAsia="Times New Roman" w:cs="Arial"/>
          <w:lang w:val="en-GB"/>
        </w:rPr>
        <w:tab/>
        <w:t>a list, in electronic form and on the form prescribed by the Republic Electoral Commission, of the voters who signed the submitted statements supporting the candidate nomination, containing the first name and surname and UMCN of each voter, as well as the details of the certifying officer who certified the signature on the statement;</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5)</w:t>
      </w:r>
      <w:r>
        <w:rPr>
          <w:rFonts w:eastAsia="Times New Roman" w:cs="Arial"/>
          <w:lang w:val="en-GB"/>
        </w:rPr>
        <w:tab/>
        <w:t>an authorisation to submit the candidate nomination on behalf of a political party if the nomination is not submitted by the representative entered in the Register of Political Parties, given in writing and containing the first name, surname, UMCN, place of residence and residential address of the authorised person;</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6)</w:t>
      </w:r>
      <w:r>
        <w:rPr>
          <w:rFonts w:eastAsia="Times New Roman" w:cs="Arial"/>
          <w:lang w:val="en-GB"/>
        </w:rPr>
        <w:tab/>
        <w:t>a coalition agreement if the candidate is nominated by a coalition;</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7)</w:t>
      </w:r>
      <w:r>
        <w:rPr>
          <w:rFonts w:eastAsia="Times New Roman" w:cs="Arial"/>
          <w:lang w:val="en-GB"/>
        </w:rPr>
        <w:tab/>
        <w:t>an authorisation to conclude a coalition agreement on behalf of a political party if the agreement was not concluded by the representative entered in the Register of Political Parties, given in writing and containing the first name, surname, UMCN, place of residence and residential address of the authorised person;</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8)</w:t>
      </w:r>
      <w:r>
        <w:rPr>
          <w:rFonts w:eastAsia="Times New Roman" w:cs="Arial"/>
          <w:lang w:val="en-GB"/>
        </w:rPr>
        <w:tab/>
        <w:t xml:space="preserve">an agreement on the formation of a group of citizens if the candidate is nominated by a group of citizens; </w:t>
      </w:r>
    </w:p>
    <w:p w:rsidR="005F731D" w:rsidRPr="00833AAF" w:rsidRDefault="005F731D" w:rsidP="00B2666F">
      <w:pPr>
        <w:shd w:val="clear" w:color="auto" w:fill="FFFFFF"/>
        <w:tabs>
          <w:tab w:val="left" w:pos="720"/>
        </w:tabs>
        <w:spacing w:after="240"/>
        <w:ind w:firstLine="720"/>
        <w:rPr>
          <w:rFonts w:eastAsia="Times New Roman" w:cs="Arial"/>
        </w:rPr>
      </w:pPr>
      <w:r>
        <w:rPr>
          <w:rFonts w:eastAsia="Times New Roman" w:cs="Arial"/>
          <w:lang w:val="en-GB"/>
        </w:rPr>
        <w:t>9)</w:t>
      </w:r>
      <w:r>
        <w:rPr>
          <w:rFonts w:eastAsia="Times New Roman" w:cs="Arial"/>
          <w:lang w:val="en-GB"/>
        </w:rPr>
        <w:tab/>
        <w:t>written consent for the personal name of a natural person or the name of a legal person to be used in the name of the coalition or group of citizens, containing the first name, surname, UMCN, place of residence and residential address of the natural person, or the name and registered office of the legal person giving such consent, where the coalition or group of citizens includes in its name the personal name of that natural person or the name of the legal person and where that natural person has not signed any document submitted with the candidate nomination, the signing of which shall be deemed to constitute consent to the use of their personal name in the name of the coalition or group of citizens.</w:t>
      </w:r>
    </w:p>
    <w:p w:rsidR="005F731D" w:rsidRPr="00833AAF" w:rsidRDefault="005F731D" w:rsidP="005F731D">
      <w:pPr>
        <w:pStyle w:val="CLAN"/>
      </w:pPr>
      <w:r>
        <w:rPr>
          <w:bCs/>
          <w:lang w:val="en-GB"/>
        </w:rPr>
        <w:t>Withdrawal of a Candidate Nomination</w:t>
      </w:r>
    </w:p>
    <w:p w:rsidR="005F731D" w:rsidRPr="00833AAF" w:rsidRDefault="005F731D" w:rsidP="005F731D">
      <w:pPr>
        <w:pStyle w:val="CLAN"/>
      </w:pPr>
      <w:r>
        <w:rPr>
          <w:bCs/>
          <w:lang w:val="en-GB"/>
        </w:rPr>
        <w:t>Article 15</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The nominator of a candidate may withdraw the candidate nomination no later than the day on which the list of candidates for the election of the President of the Republic is established.</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A candidate nomination submitted by a coalition may be withdrawn if all political parties that concluded the coalition agreement consent to such withdrawal, unless otherwise provided by the coalition agreemen</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A candidate nomination submitted by a group of citizens may be withdrawn if all voters who formed the group of citizens consent to such withdrawal, unless otherwise provided by the agreement on the formation of the group of citizens.</w:t>
      </w:r>
    </w:p>
    <w:p w:rsidR="005F731D" w:rsidRPr="00833AAF" w:rsidRDefault="005F731D" w:rsidP="00B2666F">
      <w:pPr>
        <w:shd w:val="clear" w:color="auto" w:fill="FFFFFF"/>
        <w:tabs>
          <w:tab w:val="clear" w:pos="1080"/>
          <w:tab w:val="left" w:pos="720"/>
        </w:tabs>
        <w:spacing w:after="240"/>
        <w:ind w:firstLine="720"/>
        <w:rPr>
          <w:rFonts w:eastAsia="Times New Roman" w:cs="Arial"/>
        </w:rPr>
      </w:pPr>
      <w:r>
        <w:rPr>
          <w:rFonts w:eastAsia="Times New Roman" w:cs="Arial"/>
          <w:lang w:val="en-GB"/>
        </w:rPr>
        <w:t xml:space="preserve">Within 24 hours, and no later than on the day when the list of candidates for the </w:t>
      </w:r>
      <w:r w:rsidR="006B0BDE">
        <w:rPr>
          <w:rFonts w:eastAsia="Times New Roman" w:cs="Arial"/>
          <w:lang w:val="en-GB"/>
        </w:rPr>
        <w:t xml:space="preserve">presidential </w:t>
      </w:r>
      <w:r>
        <w:rPr>
          <w:rFonts w:eastAsia="Times New Roman" w:cs="Arial"/>
          <w:lang w:val="en-GB"/>
        </w:rPr>
        <w:t>election is established, the Republic Electoral Commission shall render a decision establishing that the candidate nomination has been withdrawn.</w:t>
      </w:r>
    </w:p>
    <w:p w:rsidR="005F731D" w:rsidRPr="00833AAF" w:rsidRDefault="005F731D" w:rsidP="005F731D">
      <w:pPr>
        <w:pStyle w:val="CLAN"/>
      </w:pPr>
      <w:r>
        <w:rPr>
          <w:bCs/>
          <w:lang w:val="en-GB"/>
        </w:rPr>
        <w:t xml:space="preserve">Candidacy </w:t>
      </w:r>
      <w:r w:rsidR="006B0BDE">
        <w:rPr>
          <w:bCs/>
          <w:lang w:val="en-GB"/>
        </w:rPr>
        <w:t>W</w:t>
      </w:r>
      <w:r>
        <w:rPr>
          <w:bCs/>
          <w:lang w:val="en-GB"/>
        </w:rPr>
        <w:t>ithdrawal</w:t>
      </w:r>
    </w:p>
    <w:p w:rsidR="005F731D" w:rsidRPr="00833AAF" w:rsidRDefault="005F731D" w:rsidP="005F731D">
      <w:pPr>
        <w:pStyle w:val="CLAN"/>
        <w:rPr>
          <w:bCs/>
        </w:rPr>
      </w:pPr>
      <w:r>
        <w:rPr>
          <w:bCs/>
          <w:lang w:val="en-GB"/>
        </w:rPr>
        <w:t>Article 16</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 xml:space="preserve">A candidate may submit to the Republic Electoral Commission a certified written statement withdrawing from candidacy for President of the Republic no later </w:t>
      </w:r>
      <w:r>
        <w:rPr>
          <w:rFonts w:eastAsia="Times New Roman" w:cs="Arial"/>
          <w:lang w:val="en-GB"/>
        </w:rPr>
        <w:lastRenderedPageBreak/>
        <w:t>than the day on which the list of candidates for the election of the President of the Republic is established.</w:t>
      </w:r>
    </w:p>
    <w:p w:rsidR="005F731D" w:rsidRPr="00833AAF" w:rsidRDefault="005F731D" w:rsidP="00B2666F">
      <w:pPr>
        <w:shd w:val="clear" w:color="auto" w:fill="FFFFFF"/>
        <w:tabs>
          <w:tab w:val="clear" w:pos="1080"/>
          <w:tab w:val="left" w:pos="720"/>
        </w:tabs>
        <w:spacing w:after="240"/>
        <w:ind w:firstLine="720"/>
        <w:rPr>
          <w:rFonts w:eastAsia="Times New Roman" w:cs="Arial"/>
        </w:rPr>
      </w:pPr>
      <w:r>
        <w:rPr>
          <w:rFonts w:eastAsia="Times New Roman" w:cs="Arial"/>
          <w:lang w:val="en-GB"/>
        </w:rPr>
        <w:t xml:space="preserve">Within 24 hours, and no later than the day on which the list of candidates for the </w:t>
      </w:r>
      <w:r w:rsidR="006B0BDE">
        <w:rPr>
          <w:rFonts w:eastAsia="Times New Roman" w:cs="Arial"/>
          <w:lang w:val="en-GB"/>
        </w:rPr>
        <w:t xml:space="preserve">presidential </w:t>
      </w:r>
      <w:r>
        <w:rPr>
          <w:rFonts w:eastAsia="Times New Roman" w:cs="Arial"/>
          <w:lang w:val="en-GB"/>
        </w:rPr>
        <w:t>election is established, the Republic Electoral Commission shall render a decision establishing that the proclaimed candidate has withdrawn.</w:t>
      </w:r>
    </w:p>
    <w:p w:rsidR="005F731D" w:rsidRPr="00833AAF" w:rsidRDefault="005F731D" w:rsidP="005F731D">
      <w:pPr>
        <w:pStyle w:val="CLAN"/>
      </w:pPr>
      <w:r>
        <w:rPr>
          <w:bCs/>
          <w:lang w:val="en-GB"/>
        </w:rPr>
        <w:t>List of Candidates for the Election of the President of the Republic</w:t>
      </w:r>
    </w:p>
    <w:p w:rsidR="005F731D" w:rsidRPr="00833AAF" w:rsidRDefault="005F731D" w:rsidP="005F731D">
      <w:pPr>
        <w:pStyle w:val="CLAN"/>
      </w:pPr>
      <w:r>
        <w:rPr>
          <w:bCs/>
          <w:lang w:val="en-GB"/>
        </w:rPr>
        <w:t>Article 17</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ab/>
        <w:t>The Republic Electoral Commission shall render a decision establishing the list of candidates for the election of the President of the Republic and publish it in the “Official Gazette of the Republic of Serbia” no later than 15 days before polling day.</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ab/>
        <w:t xml:space="preserve">The list of candidates for the election of the President of the Republic shall contain the following information about each candidate: </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1)</w:t>
      </w:r>
      <w:r>
        <w:rPr>
          <w:rFonts w:eastAsia="Times New Roman" w:cs="Arial"/>
          <w:lang w:val="en-GB"/>
        </w:rPr>
        <w:tab/>
        <w:t>first name and surname;</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2)</w:t>
      </w:r>
      <w:r>
        <w:rPr>
          <w:rFonts w:eastAsia="Times New Roman" w:cs="Arial"/>
          <w:lang w:val="en-GB"/>
        </w:rPr>
        <w:tab/>
        <w:t xml:space="preserve">year of birth; </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3)</w:t>
      </w:r>
      <w:r>
        <w:rPr>
          <w:rFonts w:eastAsia="Times New Roman" w:cs="Arial"/>
          <w:lang w:val="en-GB"/>
        </w:rPr>
        <w:tab/>
        <w:t xml:space="preserve">occupation; </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4)</w:t>
      </w:r>
      <w:r>
        <w:rPr>
          <w:rFonts w:eastAsia="Times New Roman" w:cs="Arial"/>
          <w:lang w:val="en-GB"/>
        </w:rPr>
        <w:tab/>
        <w:t>name of the nominator.</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In the municipality or city in which a national minority language is in official use on the day of calling the elections, in addition to the list of candidates for the election of the President of the Republic printed in the Serbian language using the Cyrillic script, a list of candidates for the election of the President of the Republic shall also be prepared in the language and script of the national minority, using the same font type and size.</w:t>
      </w:r>
    </w:p>
    <w:p w:rsidR="005F731D" w:rsidRPr="00833AAF" w:rsidRDefault="0076650B" w:rsidP="005F731D">
      <w:pPr>
        <w:shd w:val="clear" w:color="auto" w:fill="FFFFFF"/>
        <w:tabs>
          <w:tab w:val="clear" w:pos="1080"/>
          <w:tab w:val="left" w:pos="720"/>
        </w:tabs>
        <w:ind w:firstLine="720"/>
        <w:rPr>
          <w:rFonts w:eastAsia="Times New Roman" w:cs="Arial"/>
        </w:rPr>
      </w:pPr>
      <w:r>
        <w:rPr>
          <w:rFonts w:eastAsia="Times New Roman" w:cs="Arial"/>
          <w:lang w:val="en-GB"/>
        </w:rPr>
        <w:t>Candidates for President of the Republic shall be proclaimed in the order in which nominations of candidates who meet the conditions for proclamation have been submitted.</w:t>
      </w:r>
    </w:p>
    <w:p w:rsidR="0076650B" w:rsidRPr="00833AAF" w:rsidRDefault="0076650B" w:rsidP="005F731D">
      <w:pPr>
        <w:shd w:val="clear" w:color="auto" w:fill="FFFFFF"/>
        <w:tabs>
          <w:tab w:val="clear" w:pos="1080"/>
          <w:tab w:val="left" w:pos="720"/>
        </w:tabs>
        <w:ind w:firstLine="720"/>
        <w:rPr>
          <w:rFonts w:eastAsia="Times New Roman" w:cs="Arial"/>
        </w:rPr>
      </w:pPr>
      <w:r>
        <w:rPr>
          <w:rFonts w:eastAsia="Times New Roman" w:cs="Arial"/>
          <w:lang w:val="en-GB"/>
        </w:rPr>
        <w:t>The order of candidates on the list of candidates for the election of the President of the Republic shall be determined by drawing lots, in the presence of representatives of the nominators of candidates.</w:t>
      </w:r>
    </w:p>
    <w:p w:rsidR="0076650B" w:rsidRPr="00833AAF" w:rsidRDefault="0076650B" w:rsidP="005F731D">
      <w:pPr>
        <w:shd w:val="clear" w:color="auto" w:fill="FFFFFF"/>
        <w:tabs>
          <w:tab w:val="clear" w:pos="1080"/>
          <w:tab w:val="left" w:pos="720"/>
        </w:tabs>
        <w:ind w:firstLine="720"/>
        <w:rPr>
          <w:rFonts w:eastAsia="Times New Roman" w:cs="Arial"/>
        </w:rPr>
      </w:pPr>
      <w:r>
        <w:rPr>
          <w:rFonts w:eastAsia="Times New Roman" w:cs="Arial"/>
          <w:lang w:val="en-GB"/>
        </w:rPr>
        <w:t>The procedure for drawing lots shall be regulated by the Republic Electoral Commission.</w:t>
      </w:r>
    </w:p>
    <w:p w:rsidR="0076650B" w:rsidRPr="00833AAF" w:rsidRDefault="0076650B" w:rsidP="005F731D">
      <w:pPr>
        <w:shd w:val="clear" w:color="auto" w:fill="FFFFFF"/>
        <w:tabs>
          <w:tab w:val="clear" w:pos="1080"/>
          <w:tab w:val="left" w:pos="720"/>
        </w:tabs>
        <w:ind w:firstLine="720"/>
        <w:rPr>
          <w:rFonts w:eastAsia="Times New Roman" w:cs="Arial"/>
        </w:rPr>
      </w:pPr>
      <w:r>
        <w:rPr>
          <w:rFonts w:eastAsia="Times New Roman" w:cs="Arial"/>
          <w:lang w:val="en-GB"/>
        </w:rPr>
        <w:t>No complaint may be lodged against the result of the drawing of lots; instead, the result of the drawing of lots may be challenged by a complaint against the decision establishing the list of candidates for the election of the President of the Republic.</w:t>
      </w:r>
    </w:p>
    <w:p w:rsidR="0076650B" w:rsidRPr="00833AAF" w:rsidRDefault="0076650B" w:rsidP="005F731D">
      <w:pPr>
        <w:shd w:val="clear" w:color="auto" w:fill="FFFFFF"/>
        <w:tabs>
          <w:tab w:val="clear" w:pos="1080"/>
          <w:tab w:val="left" w:pos="720"/>
        </w:tabs>
        <w:ind w:firstLine="720"/>
        <w:rPr>
          <w:rFonts w:eastAsia="Times New Roman" w:cs="Arial"/>
        </w:rPr>
      </w:pPr>
      <w:r>
        <w:rPr>
          <w:rFonts w:eastAsia="Times New Roman" w:cs="Arial"/>
          <w:lang w:val="en-GB"/>
        </w:rPr>
        <w:t>The order of candidates on the ballot paper shall be in line with the order of candidates on the list of candidates for the President of the Republic.</w:t>
      </w:r>
    </w:p>
    <w:p w:rsidR="0076650B" w:rsidRPr="00833AAF" w:rsidRDefault="0076650B" w:rsidP="005F731D">
      <w:pPr>
        <w:shd w:val="clear" w:color="auto" w:fill="FFFFFF"/>
        <w:tabs>
          <w:tab w:val="clear" w:pos="1080"/>
          <w:tab w:val="left" w:pos="720"/>
        </w:tabs>
        <w:ind w:firstLine="720"/>
        <w:rPr>
          <w:rFonts w:eastAsia="Times New Roman" w:cs="Arial"/>
        </w:rPr>
      </w:pPr>
      <w:r>
        <w:rPr>
          <w:rFonts w:eastAsia="Times New Roman" w:cs="Arial"/>
          <w:lang w:val="en-GB"/>
        </w:rPr>
        <w:t>The nominator of a proclaimed candidate may file a complaint with the Republic Electoral Commission against the decision establishing the list of candidates for the President of the Republic, within 48 hours following the publication of this decision on the REC website.</w:t>
      </w:r>
    </w:p>
    <w:p w:rsidR="0076650B" w:rsidRPr="00833AAF" w:rsidRDefault="0076650B" w:rsidP="00B2666F">
      <w:pPr>
        <w:shd w:val="clear" w:color="auto" w:fill="FFFFFF"/>
        <w:tabs>
          <w:tab w:val="clear" w:pos="1080"/>
          <w:tab w:val="left" w:pos="720"/>
        </w:tabs>
        <w:spacing w:after="360"/>
        <w:ind w:firstLine="720"/>
        <w:rPr>
          <w:rFonts w:eastAsia="Times New Roman" w:cs="Arial"/>
        </w:rPr>
      </w:pPr>
      <w:r>
        <w:rPr>
          <w:rFonts w:eastAsia="Times New Roman" w:cs="Arial"/>
          <w:lang w:val="en-GB"/>
        </w:rPr>
        <w:t>The complaint against the decision establishing the list of candidates for the President of the Republic may not challenge the validity of a proclaimed candidacy.</w:t>
      </w:r>
    </w:p>
    <w:p w:rsidR="005F731D" w:rsidRPr="00833AAF" w:rsidRDefault="005F731D" w:rsidP="00B2666F">
      <w:pPr>
        <w:pStyle w:val="CLAN"/>
        <w:spacing w:before="0" w:after="240"/>
      </w:pPr>
      <w:r>
        <w:rPr>
          <w:bCs/>
          <w:lang w:val="en-GB"/>
        </w:rPr>
        <w:lastRenderedPageBreak/>
        <w:t>IV. VOTING AND ESTABLISHING THE ELECTION RESULTS</w:t>
      </w:r>
    </w:p>
    <w:p w:rsidR="005F731D" w:rsidRPr="00833AAF" w:rsidRDefault="005F731D" w:rsidP="005F731D">
      <w:pPr>
        <w:pStyle w:val="CLAN"/>
      </w:pPr>
      <w:r>
        <w:rPr>
          <w:bCs/>
          <w:lang w:val="en-GB"/>
        </w:rPr>
        <w:t>Ballot paper</w:t>
      </w:r>
    </w:p>
    <w:p w:rsidR="005F731D" w:rsidRPr="00833AAF" w:rsidRDefault="005F731D" w:rsidP="005F731D">
      <w:pPr>
        <w:pStyle w:val="CLAN"/>
      </w:pPr>
      <w:r>
        <w:rPr>
          <w:bCs/>
          <w:lang w:val="en-GB"/>
        </w:rPr>
        <w:t>Article 18</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The ballot paper for the election of the President of the Republic shall contain the following:</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ab/>
        <w:t>1) the name of the election and the date of polling;</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ab/>
        <w:t>2) the ordinal number placed before the first name and surname of each candidate;</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ab/>
        <w:t>3) the first name and surname of the candidate and the name of the candidate’s nominator;</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ab/>
        <w:t>4) a note that a vote may be cast for only one candidate, by circling the ordinal number placed before the candidate's first name and surname;</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ab/>
        <w:t>5) a note that voting is secret, that voting shall take place behind a voting screen and that, after completing the ballot paper, the voter shall fold it so that the way in which it has been completed cannot be seen and shall place the ballot paper, so folded, in the ballot box;</w:t>
      </w:r>
    </w:p>
    <w:p w:rsidR="005F731D" w:rsidRPr="00833AAF" w:rsidRDefault="005F731D" w:rsidP="00B2666F">
      <w:pPr>
        <w:shd w:val="clear" w:color="auto" w:fill="FFFFFF"/>
        <w:tabs>
          <w:tab w:val="left" w:pos="720"/>
        </w:tabs>
        <w:spacing w:after="240"/>
        <w:ind w:firstLine="720"/>
        <w:rPr>
          <w:rFonts w:eastAsia="Times New Roman" w:cs="Arial"/>
        </w:rPr>
      </w:pPr>
      <w:r>
        <w:rPr>
          <w:rFonts w:eastAsia="Times New Roman" w:cs="Arial"/>
          <w:lang w:val="en-GB"/>
        </w:rPr>
        <w:tab/>
        <w:t>6) the imprint of the seal of the Republic Electoral Commission.</w:t>
      </w:r>
    </w:p>
    <w:p w:rsidR="005F731D" w:rsidRPr="00833AAF" w:rsidRDefault="005F731D" w:rsidP="005F731D">
      <w:pPr>
        <w:pStyle w:val="CLAN"/>
      </w:pPr>
      <w:r>
        <w:rPr>
          <w:bCs/>
          <w:lang w:val="en-GB"/>
        </w:rPr>
        <w:t xml:space="preserve">Consolidated Report on Voting Results </w:t>
      </w:r>
    </w:p>
    <w:p w:rsidR="005F731D" w:rsidRPr="00833AAF" w:rsidRDefault="005F731D" w:rsidP="005F731D">
      <w:pPr>
        <w:pStyle w:val="CLAN"/>
      </w:pPr>
      <w:r>
        <w:rPr>
          <w:bCs/>
          <w:lang w:val="en-GB"/>
        </w:rPr>
        <w:t>Article 19</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 xml:space="preserve">Within 96 hours of the closing of polling stations, the local electoral commission shall compile, for all polling stations located within its territory, and shall without delay submit to the Republic Electoral Commission a consolidated report on voting results containing the number of voters registered in the voter register, the number of voters who turned out to vote, the number of ballot papers found in the ballot boxes, the number of invalid ballot papers, the number of valid ballot papers and the number of votes received by each candidate. </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The consolidated report on voting results abroad shall be rendered by the Republic Electoral Commission.</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Where a legal remedy has been filed due to irregularities in the conduct of voting at a polling station, or where a legal remedy has been filed against a decision establishing that the voting results cannot be established at the polling station, or against a decision annulling the voting at a polling station, the time limit for compiling and forwarding the consolidated report on voting results shall start running from the date when the decisions on all legal remedies lodged have been delivered to the local electoral commission.</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Where repeat voting is conducted at individual polling stations, the time limit for compiling and forwarding the consolidated report on voting results shall start running from the closing of the polling station where the voting was repeated last, or from the day when decisions on all filed legal remedies in connection with the repeat voting have been delivered to the local electoral commission.</w:t>
      </w:r>
    </w:p>
    <w:p w:rsidR="005F731D" w:rsidRPr="00833AAF" w:rsidRDefault="005F731D" w:rsidP="005F731D">
      <w:pPr>
        <w:tabs>
          <w:tab w:val="clear" w:pos="1080"/>
          <w:tab w:val="left" w:pos="720"/>
        </w:tabs>
        <w:ind w:firstLine="720"/>
        <w:rPr>
          <w:rFonts w:cs="Arial"/>
        </w:rPr>
      </w:pPr>
      <w:r>
        <w:rPr>
          <w:rFonts w:cs="Arial"/>
          <w:lang w:val="en-GB"/>
        </w:rPr>
        <w:t>Where a request has been submitted for a sample-based audit of the result protocols of polling boards, the time limit for compiling and forwarding the consolidated report on voting results shall be calculated from the completion of the audit of the result protocols of the polling boards.</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 xml:space="preserve">The nominator of a proclaimed candidate and a voter registered in the electoral register at a polling station located within the territory of the local electoral commission </w:t>
      </w:r>
      <w:r>
        <w:rPr>
          <w:rFonts w:eastAsia="Times New Roman" w:cs="Arial"/>
          <w:lang w:val="en-GB"/>
        </w:rPr>
        <w:lastRenderedPageBreak/>
        <w:t>may lodge a complaint with the Republic Electoral Commission against the consolidated report on voting results within 72 hours of the publication of the consolidated report on the Commission's website.</w:t>
      </w:r>
    </w:p>
    <w:p w:rsidR="005F731D" w:rsidRPr="00833AAF" w:rsidRDefault="005F731D" w:rsidP="00B2666F">
      <w:pPr>
        <w:tabs>
          <w:tab w:val="clear" w:pos="1080"/>
          <w:tab w:val="left" w:pos="720"/>
        </w:tabs>
        <w:spacing w:after="240"/>
        <w:ind w:firstLine="720"/>
        <w:rPr>
          <w:rFonts w:cs="Arial"/>
        </w:rPr>
      </w:pPr>
      <w:r>
        <w:rPr>
          <w:rFonts w:cs="Arial"/>
          <w:lang w:val="en-GB"/>
        </w:rPr>
        <w:t>The nominator of a proclaimed candidate and a voter registered in the electoral register at a polling station abroad may lodge a complaint with the Republic Electoral Commission against the consolidated report on voting results abroad within 72 hours of the publication of the consolidated report on the Commission's website.</w:t>
      </w:r>
    </w:p>
    <w:p w:rsidR="005F731D" w:rsidRPr="00833AAF" w:rsidRDefault="005F731D" w:rsidP="005F731D">
      <w:pPr>
        <w:pStyle w:val="CLAN"/>
      </w:pPr>
      <w:r>
        <w:rPr>
          <w:bCs/>
          <w:lang w:val="en-GB"/>
        </w:rPr>
        <w:t>General Report on the Election Results</w:t>
      </w:r>
    </w:p>
    <w:p w:rsidR="005F731D" w:rsidRPr="00833AAF" w:rsidRDefault="005F731D" w:rsidP="005F731D">
      <w:pPr>
        <w:pStyle w:val="CLAN"/>
      </w:pPr>
      <w:r>
        <w:rPr>
          <w:bCs/>
          <w:lang w:val="en-GB"/>
        </w:rPr>
        <w:t>Article 20</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 xml:space="preserve">Within 96 hours of receiving all consolidated reports on voting results, the Republic Electoral Commission shall adopt and publish, for all polling stations, a General Report on the Election Results containing the number of voters registered in the voter register, the number of voters who turned out to vote, the number of voters who voted, the number of invalid ballot papers, the number of valid ballot papers and the number of votes received by each candidate. </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The number of voters who cast their vote shall be established based on the number of ballot papers found in the ballot boxes.</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Where a legal remedy has been filed against a consolidated report on voting results, the time limit for adopting and publishing the General Report on the election results shall be calculated from the date on which the decision on the legal remedy has been delivered to the Republic Electoral Commission.</w:t>
      </w:r>
    </w:p>
    <w:p w:rsidR="005F731D" w:rsidRPr="00833AAF" w:rsidRDefault="005F731D" w:rsidP="00B2666F">
      <w:pPr>
        <w:shd w:val="clear" w:color="auto" w:fill="FFFFFF"/>
        <w:tabs>
          <w:tab w:val="clear" w:pos="1080"/>
          <w:tab w:val="left" w:pos="720"/>
        </w:tabs>
        <w:spacing w:after="240"/>
        <w:ind w:firstLine="720"/>
        <w:rPr>
          <w:rFonts w:eastAsia="Times New Roman" w:cs="Arial"/>
        </w:rPr>
      </w:pPr>
      <w:r>
        <w:rPr>
          <w:rFonts w:eastAsia="Times New Roman" w:cs="Arial"/>
          <w:lang w:val="en-GB"/>
        </w:rPr>
        <w:t>The nominator of a proclaimed candidate and a voter may lodge a complaint with the Republic Electoral Commission against the General Report on the election results within 72 hours of the publication of the General Report on the Commission's website.</w:t>
      </w:r>
    </w:p>
    <w:p w:rsidR="005F731D" w:rsidRPr="00833AAF" w:rsidRDefault="005F731D" w:rsidP="005F731D">
      <w:pPr>
        <w:pStyle w:val="CLAN"/>
      </w:pPr>
      <w:r>
        <w:rPr>
          <w:bCs/>
          <w:lang w:val="en-GB"/>
        </w:rPr>
        <w:t>Candidate Elected President of the Republic</w:t>
      </w:r>
    </w:p>
    <w:p w:rsidR="005F731D" w:rsidRPr="00833AAF" w:rsidRDefault="005F731D" w:rsidP="005F731D">
      <w:pPr>
        <w:pStyle w:val="CLAN"/>
      </w:pPr>
      <w:r>
        <w:rPr>
          <w:bCs/>
          <w:lang w:val="en-GB"/>
        </w:rPr>
        <w:t>Article 21</w:t>
      </w:r>
    </w:p>
    <w:p w:rsidR="005F731D" w:rsidRPr="00833AAF" w:rsidRDefault="005F731D" w:rsidP="00B2666F">
      <w:pPr>
        <w:shd w:val="clear" w:color="auto" w:fill="FFFFFF"/>
        <w:tabs>
          <w:tab w:val="clear" w:pos="1080"/>
          <w:tab w:val="left" w:pos="720"/>
        </w:tabs>
        <w:spacing w:after="240"/>
        <w:ind w:firstLine="720"/>
        <w:rPr>
          <w:rFonts w:eastAsia="Times New Roman" w:cs="Arial"/>
        </w:rPr>
      </w:pPr>
      <w:r>
        <w:rPr>
          <w:rFonts w:eastAsia="Times New Roman" w:cs="Arial"/>
          <w:lang w:val="en-GB"/>
        </w:rPr>
        <w:t>A candidate who has received a majority of the votes cast shall be elected President of the Republic.</w:t>
      </w:r>
    </w:p>
    <w:p w:rsidR="005F731D" w:rsidRPr="00833AAF" w:rsidRDefault="005F731D" w:rsidP="005F731D">
      <w:pPr>
        <w:pStyle w:val="CLAN"/>
      </w:pPr>
      <w:r>
        <w:rPr>
          <w:bCs/>
          <w:lang w:val="en-GB"/>
        </w:rPr>
        <w:t>Repeat Voting</w:t>
      </w:r>
    </w:p>
    <w:p w:rsidR="005F731D" w:rsidRPr="00833AAF" w:rsidRDefault="005F731D" w:rsidP="005F731D">
      <w:pPr>
        <w:pStyle w:val="CLAN"/>
      </w:pPr>
      <w:r>
        <w:rPr>
          <w:bCs/>
          <w:lang w:val="en-GB"/>
        </w:rPr>
        <w:t>Article 22</w:t>
      </w:r>
    </w:p>
    <w:p w:rsidR="005F731D" w:rsidRPr="00833AAF" w:rsidRDefault="005F731D" w:rsidP="005F731D">
      <w:pPr>
        <w:tabs>
          <w:tab w:val="clear" w:pos="1080"/>
          <w:tab w:val="left" w:pos="720"/>
        </w:tabs>
        <w:ind w:firstLine="720"/>
        <w:rPr>
          <w:rFonts w:eastAsia="Times New Roman" w:cs="Arial"/>
        </w:rPr>
      </w:pPr>
      <w:r>
        <w:rPr>
          <w:rFonts w:eastAsia="Times New Roman" w:cs="Arial"/>
          <w:lang w:val="en-GB"/>
        </w:rPr>
        <w:t xml:space="preserve">If no candidate receives a majority of the votes cast, the Republic Electoral Commission shall, within three days from the date on which the General Report on the Election Results becomes final, render a decision ordering repeat voting to be held within 15 days from the date of adoption of that decision on repeat voting. </w:t>
      </w:r>
    </w:p>
    <w:p w:rsidR="005F731D" w:rsidRPr="00833AAF" w:rsidRDefault="005F731D" w:rsidP="005F731D">
      <w:pPr>
        <w:tabs>
          <w:tab w:val="clear" w:pos="1080"/>
          <w:tab w:val="left" w:pos="720"/>
        </w:tabs>
        <w:ind w:firstLine="720"/>
        <w:rPr>
          <w:rFonts w:eastAsia="Times New Roman" w:cs="Arial"/>
        </w:rPr>
      </w:pPr>
      <w:r>
        <w:rPr>
          <w:rFonts w:eastAsia="Times New Roman" w:cs="Arial"/>
          <w:lang w:val="en-GB"/>
        </w:rPr>
        <w:t>Where an appeal has been lodged against the decision ruling on a complaint against the General Report on the Election Results, the time limit for rendering the decision on repeat voting shall be calculated from the date on which the decision on the appeal has been delivered to the Republic Electoral Commission.</w:t>
      </w:r>
    </w:p>
    <w:p w:rsidR="005F731D" w:rsidRPr="00833AAF" w:rsidRDefault="005F731D" w:rsidP="005F731D">
      <w:pPr>
        <w:tabs>
          <w:tab w:val="clear" w:pos="1080"/>
          <w:tab w:val="left" w:pos="720"/>
        </w:tabs>
        <w:ind w:firstLine="720"/>
        <w:rPr>
          <w:rFonts w:eastAsia="Times New Roman" w:cs="Arial"/>
        </w:rPr>
      </w:pPr>
      <w:r>
        <w:rPr>
          <w:rFonts w:eastAsia="Times New Roman" w:cs="Arial"/>
          <w:lang w:val="en-GB"/>
        </w:rPr>
        <w:t>The day of repeat voting shall be determined by the Republic Electoral Commission by decision, which shall be published in the “Official Gazette of the Republic of Serbia”.</w:t>
      </w:r>
    </w:p>
    <w:p w:rsidR="005F731D" w:rsidRPr="00833AAF" w:rsidRDefault="005F731D" w:rsidP="00B2666F">
      <w:pPr>
        <w:tabs>
          <w:tab w:val="clear" w:pos="1080"/>
          <w:tab w:val="left" w:pos="720"/>
        </w:tabs>
        <w:spacing w:after="240"/>
        <w:ind w:firstLine="720"/>
        <w:jc w:val="left"/>
        <w:rPr>
          <w:rFonts w:eastAsia="Times New Roman" w:cs="Arial"/>
        </w:rPr>
      </w:pPr>
      <w:r>
        <w:rPr>
          <w:rFonts w:eastAsia="Times New Roman" w:cs="Arial"/>
          <w:lang w:val="en-GB"/>
        </w:rPr>
        <w:t>Repeat voting shall be held on a non-working day.</w:t>
      </w:r>
    </w:p>
    <w:p w:rsidR="005F731D" w:rsidRPr="00833AAF" w:rsidRDefault="005F731D" w:rsidP="005F731D">
      <w:pPr>
        <w:pStyle w:val="CLAN"/>
      </w:pPr>
      <w:r>
        <w:rPr>
          <w:bCs/>
          <w:lang w:val="en-GB"/>
        </w:rPr>
        <w:lastRenderedPageBreak/>
        <w:t>Candidates Participating in Repeat Voting</w:t>
      </w:r>
    </w:p>
    <w:p w:rsidR="005F731D" w:rsidRPr="00833AAF" w:rsidRDefault="005F731D" w:rsidP="005F731D">
      <w:pPr>
        <w:pStyle w:val="CLAN"/>
      </w:pPr>
      <w:r>
        <w:rPr>
          <w:bCs/>
          <w:lang w:val="en-GB"/>
        </w:rPr>
        <w:t>Article 23</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The two candidates who received the highest number of votes in the first round of voting shall participate in the repeat voting.</w:t>
      </w:r>
    </w:p>
    <w:p w:rsidR="005F731D" w:rsidRPr="00833AAF" w:rsidRDefault="005F731D" w:rsidP="005F731D">
      <w:pPr>
        <w:shd w:val="clear" w:color="auto" w:fill="FFFFFF"/>
        <w:tabs>
          <w:tab w:val="clear" w:pos="1080"/>
          <w:tab w:val="left" w:pos="720"/>
        </w:tabs>
        <w:ind w:firstLine="720"/>
        <w:jc w:val="left"/>
        <w:rPr>
          <w:rFonts w:eastAsia="Times New Roman" w:cs="Arial"/>
        </w:rPr>
      </w:pPr>
      <w:r>
        <w:rPr>
          <w:rFonts w:eastAsia="Times New Roman" w:cs="Arial"/>
          <w:lang w:val="en-GB"/>
        </w:rPr>
        <w:t>More than two candidates shall participate in the repeat voting:</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if more than two candidates share first place;</w:t>
      </w:r>
    </w:p>
    <w:p w:rsidR="005F731D" w:rsidRPr="00833AAF" w:rsidRDefault="005F731D" w:rsidP="005F731D">
      <w:pPr>
        <w:shd w:val="clear" w:color="auto" w:fill="FFFFFF"/>
        <w:tabs>
          <w:tab w:val="left" w:pos="720"/>
        </w:tabs>
        <w:ind w:firstLine="720"/>
        <w:rPr>
          <w:rFonts w:eastAsia="Times New Roman" w:cs="Arial"/>
        </w:rPr>
      </w:pPr>
      <w:r>
        <w:rPr>
          <w:rFonts w:eastAsia="Times New Roman" w:cs="Arial"/>
          <w:lang w:val="en-GB"/>
        </w:rPr>
        <w:t>if one candidate has won the first place, and two or more candidates share second place.</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The candidate who received the highest number of votes cast in the first round of voting, shall be listed first on the ballot paper in the repeat voting.</w:t>
      </w:r>
    </w:p>
    <w:p w:rsidR="005F731D" w:rsidRPr="00833AAF" w:rsidRDefault="005F731D" w:rsidP="00B2666F">
      <w:pPr>
        <w:shd w:val="clear" w:color="auto" w:fill="FFFFFF"/>
        <w:tabs>
          <w:tab w:val="clear" w:pos="1080"/>
          <w:tab w:val="left" w:pos="720"/>
        </w:tabs>
        <w:spacing w:after="240"/>
        <w:ind w:firstLine="720"/>
        <w:rPr>
          <w:rFonts w:eastAsia="Times New Roman" w:cs="Arial"/>
        </w:rPr>
      </w:pPr>
      <w:r>
        <w:rPr>
          <w:rFonts w:eastAsia="Times New Roman" w:cs="Arial"/>
          <w:lang w:val="en-GB"/>
        </w:rPr>
        <w:t>The order of candidates who received the same number of votes shall be established according to their order in the first round of voting.</w:t>
      </w:r>
    </w:p>
    <w:p w:rsidR="005F731D" w:rsidRPr="00833AAF" w:rsidRDefault="005F731D" w:rsidP="005F731D">
      <w:pPr>
        <w:pStyle w:val="CLAN"/>
      </w:pPr>
      <w:r>
        <w:rPr>
          <w:bCs/>
          <w:lang w:val="en-GB"/>
        </w:rPr>
        <w:t>Polling Board Responsible for Conducting Repeat Voting</w:t>
      </w:r>
    </w:p>
    <w:p w:rsidR="005F731D" w:rsidRPr="00833AAF" w:rsidRDefault="005F731D" w:rsidP="005F731D">
      <w:pPr>
        <w:pStyle w:val="CLAN"/>
      </w:pPr>
      <w:r>
        <w:rPr>
          <w:bCs/>
          <w:lang w:val="en-GB"/>
        </w:rPr>
        <w:t>Article 24</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Repeat voting shall be conducted by the same polling board in its standing composition.</w:t>
      </w:r>
    </w:p>
    <w:p w:rsidR="005F731D" w:rsidRPr="00833AAF" w:rsidRDefault="005F731D" w:rsidP="005F731D">
      <w:pPr>
        <w:tabs>
          <w:tab w:val="clear" w:pos="1080"/>
          <w:tab w:val="left" w:pos="720"/>
        </w:tabs>
        <w:ind w:firstLine="720"/>
        <w:rPr>
          <w:rFonts w:cs="Arial"/>
        </w:rPr>
      </w:pPr>
      <w:r>
        <w:rPr>
          <w:rFonts w:cs="Arial"/>
          <w:lang w:val="en-GB"/>
        </w:rPr>
        <w:t>The polling board in its extended composition conducting repeat voting shall consist of members and substitute members appointed upon the nomination of the nominators of the candidates participating in the repeat voting.</w:t>
      </w:r>
    </w:p>
    <w:p w:rsidR="005F731D" w:rsidRPr="00833AAF" w:rsidRDefault="005F731D" w:rsidP="005F731D">
      <w:pPr>
        <w:tabs>
          <w:tab w:val="clear" w:pos="1080"/>
          <w:tab w:val="left" w:pos="720"/>
        </w:tabs>
        <w:ind w:firstLine="720"/>
        <w:rPr>
          <w:rFonts w:cs="Arial"/>
        </w:rPr>
      </w:pPr>
      <w:r>
        <w:rPr>
          <w:rFonts w:cs="Arial"/>
          <w:lang w:val="en-GB"/>
        </w:rPr>
        <w:t>At the request of an authorised nominator, a member or substitute member of the polling board may be replaced no later than three days before the day of repeat voting.</w:t>
      </w:r>
    </w:p>
    <w:p w:rsidR="005F731D" w:rsidRPr="00833AAF" w:rsidRDefault="005F731D" w:rsidP="00B2666F">
      <w:pPr>
        <w:shd w:val="clear" w:color="auto" w:fill="FFFFFF"/>
        <w:tabs>
          <w:tab w:val="clear" w:pos="1080"/>
          <w:tab w:val="left" w:pos="720"/>
        </w:tabs>
        <w:spacing w:after="240"/>
        <w:ind w:firstLine="720"/>
        <w:rPr>
          <w:rFonts w:eastAsia="Times New Roman" w:cs="Arial"/>
        </w:rPr>
      </w:pPr>
      <w:r>
        <w:rPr>
          <w:rFonts w:eastAsia="Times New Roman" w:cs="Arial"/>
          <w:lang w:val="en-GB"/>
        </w:rPr>
        <w:t>If the nominator of a candidate participating in the repeat voting did not nominate a member or substitute member of the polling board in its extended composition, the nominator shall have the right to nominate them for conducting the repeat voting.</w:t>
      </w:r>
    </w:p>
    <w:p w:rsidR="005F731D" w:rsidRPr="00833AAF" w:rsidRDefault="005F731D" w:rsidP="005F731D">
      <w:pPr>
        <w:pStyle w:val="CLAN"/>
      </w:pPr>
      <w:r>
        <w:rPr>
          <w:bCs/>
          <w:lang w:val="en-GB"/>
        </w:rPr>
        <w:t>Observers Monitoring Repeat Voting</w:t>
      </w:r>
    </w:p>
    <w:p w:rsidR="005F731D" w:rsidRPr="00833AAF" w:rsidRDefault="005F731D" w:rsidP="005F731D">
      <w:pPr>
        <w:pStyle w:val="CLAN"/>
      </w:pPr>
      <w:r>
        <w:rPr>
          <w:bCs/>
          <w:lang w:val="en-GB"/>
        </w:rPr>
        <w:t>Article 25</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 xml:space="preserve">The authorisation issued by the Republic Electoral Commission for observing the work of election management bodies shall also be valid for repeat voting. </w:t>
      </w:r>
    </w:p>
    <w:p w:rsidR="005F731D" w:rsidRPr="00833AAF" w:rsidRDefault="005F731D" w:rsidP="00B2666F">
      <w:pPr>
        <w:shd w:val="clear" w:color="auto" w:fill="FFFFFF"/>
        <w:tabs>
          <w:tab w:val="clear" w:pos="1080"/>
          <w:tab w:val="left" w:pos="720"/>
        </w:tabs>
        <w:spacing w:after="240"/>
        <w:ind w:firstLine="720"/>
        <w:rPr>
          <w:rFonts w:eastAsia="Times New Roman" w:cs="Arial"/>
        </w:rPr>
      </w:pPr>
      <w:r>
        <w:rPr>
          <w:rFonts w:eastAsia="Times New Roman" w:cs="Arial"/>
          <w:lang w:val="en-GB"/>
        </w:rPr>
        <w:t>An applicant for accreditation as an observer shall have the right to replace their representative for observing repeat voting and, if they have not registered a representative to observe the work of an election management body, may register a representative for observing repeat voting.</w:t>
      </w:r>
    </w:p>
    <w:p w:rsidR="005F731D" w:rsidRPr="00833AAF" w:rsidRDefault="005F731D" w:rsidP="005F731D">
      <w:pPr>
        <w:pStyle w:val="CLAN"/>
      </w:pPr>
      <w:r>
        <w:rPr>
          <w:bCs/>
          <w:lang w:val="en-GB"/>
        </w:rPr>
        <w:t>Candidate Elected President of the Republic in Repeat Voting</w:t>
      </w:r>
    </w:p>
    <w:p w:rsidR="005F731D" w:rsidRPr="00833AAF" w:rsidRDefault="005F731D" w:rsidP="005F731D">
      <w:pPr>
        <w:pStyle w:val="CLAN"/>
      </w:pPr>
      <w:r>
        <w:rPr>
          <w:bCs/>
          <w:lang w:val="en-GB"/>
        </w:rPr>
        <w:t>Article 26</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In repeat voting for President of the Republic, the candidate who receives the highest number of votes shall be elected.</w:t>
      </w:r>
    </w:p>
    <w:p w:rsidR="005F731D" w:rsidRPr="00833AAF" w:rsidRDefault="005F731D" w:rsidP="00B2666F">
      <w:pPr>
        <w:shd w:val="clear" w:color="auto" w:fill="FFFFFF"/>
        <w:tabs>
          <w:tab w:val="clear" w:pos="1080"/>
          <w:tab w:val="left" w:pos="720"/>
        </w:tabs>
        <w:spacing w:after="240"/>
        <w:ind w:firstLine="720"/>
        <w:rPr>
          <w:rFonts w:eastAsia="Times New Roman" w:cs="Arial"/>
        </w:rPr>
      </w:pPr>
      <w:r>
        <w:rPr>
          <w:rFonts w:eastAsia="Times New Roman" w:cs="Arial"/>
          <w:lang w:val="en-GB"/>
        </w:rPr>
        <w:t>If the candidates receive the same number of votes in repeat voting, the vote shall be repeated within 15 days following the date of adoption of the decision odering repeat voting.</w:t>
      </w:r>
    </w:p>
    <w:p w:rsidR="005F731D" w:rsidRPr="00833AAF" w:rsidRDefault="005F731D" w:rsidP="005F731D">
      <w:pPr>
        <w:pStyle w:val="CLAN"/>
      </w:pPr>
      <w:r>
        <w:rPr>
          <w:bCs/>
          <w:lang w:val="en-GB"/>
        </w:rPr>
        <w:lastRenderedPageBreak/>
        <w:t>Loss of a Candidate’s Suffrage between the First and Repeat Voting</w:t>
      </w:r>
    </w:p>
    <w:p w:rsidR="005F731D" w:rsidRPr="00833AAF" w:rsidRDefault="005F731D" w:rsidP="005F731D">
      <w:pPr>
        <w:pStyle w:val="CLAN"/>
      </w:pPr>
      <w:r>
        <w:rPr>
          <w:bCs/>
          <w:lang w:val="en-GB"/>
        </w:rPr>
        <w:t>Article 27</w:t>
      </w:r>
    </w:p>
    <w:p w:rsidR="005F731D" w:rsidRPr="00833AAF" w:rsidRDefault="005F731D" w:rsidP="00B2666F">
      <w:pPr>
        <w:shd w:val="clear" w:color="auto" w:fill="FFFFFF"/>
        <w:tabs>
          <w:tab w:val="clear" w:pos="1080"/>
          <w:tab w:val="left" w:pos="720"/>
        </w:tabs>
        <w:spacing w:after="360"/>
        <w:ind w:firstLine="720"/>
        <w:rPr>
          <w:rFonts w:eastAsia="Times New Roman" w:cs="Arial"/>
        </w:rPr>
      </w:pPr>
      <w:r>
        <w:rPr>
          <w:rFonts w:eastAsia="Times New Roman" w:cs="Arial"/>
          <w:lang w:val="en-GB"/>
        </w:rPr>
        <w:t>Should a candidate lose their suffrage in the period between the first and repeat voting, the entire electoral procedure shall be repeated.</w:t>
      </w:r>
    </w:p>
    <w:p w:rsidR="005F731D" w:rsidRPr="00A21E8A" w:rsidRDefault="005F731D" w:rsidP="00B2666F">
      <w:pPr>
        <w:pStyle w:val="GLAVA"/>
        <w:spacing w:before="0" w:after="240"/>
        <w:rPr>
          <w:rFonts w:ascii="Calibri" w:hAnsi="Calibri"/>
        </w:rPr>
      </w:pPr>
      <w:r>
        <w:rPr>
          <w:bCs/>
          <w:lang w:val="en-GB"/>
        </w:rPr>
        <w:t>V. CONCURRENT PRESIDENTIAL AND PARLIAMENTARY ELECTIONS</w:t>
      </w:r>
    </w:p>
    <w:p w:rsidR="005F731D" w:rsidRPr="00833AAF" w:rsidRDefault="005F731D" w:rsidP="005F731D">
      <w:pPr>
        <w:pStyle w:val="CLAN"/>
      </w:pPr>
      <w:r>
        <w:rPr>
          <w:bCs/>
          <w:lang w:val="en-GB"/>
        </w:rPr>
        <w:t>Coordinated Conduct of Elections</w:t>
      </w:r>
    </w:p>
    <w:p w:rsidR="005F731D" w:rsidRPr="00833AAF" w:rsidRDefault="005F731D" w:rsidP="005F731D">
      <w:pPr>
        <w:pStyle w:val="CLAN"/>
      </w:pPr>
      <w:r>
        <w:rPr>
          <w:bCs/>
          <w:lang w:val="en-GB"/>
        </w:rPr>
        <w:t>Article 28</w:t>
      </w:r>
    </w:p>
    <w:p w:rsidR="005F731D" w:rsidRPr="00833AAF" w:rsidRDefault="005F731D" w:rsidP="00B2666F">
      <w:pPr>
        <w:tabs>
          <w:tab w:val="clear" w:pos="1080"/>
          <w:tab w:val="left" w:pos="720"/>
        </w:tabs>
        <w:spacing w:after="240"/>
        <w:ind w:firstLine="720"/>
        <w:rPr>
          <w:rFonts w:eastAsia="Times New Roman" w:cs="Arial"/>
          <w:bCs/>
        </w:rPr>
      </w:pPr>
      <w:r>
        <w:rPr>
          <w:rFonts w:eastAsia="Times New Roman" w:cs="Arial"/>
          <w:lang w:val="en-GB"/>
        </w:rPr>
        <w:tab/>
        <w:t>If elections for President of the Republic (hereinafter: presidential election) and elections for Members of Parliament (hereinafter: parliamentary election) are held on the same day, voting shall take place at the same polling stations and shall be conducted by the same polling boards.</w:t>
      </w:r>
    </w:p>
    <w:p w:rsidR="005F731D" w:rsidRPr="00833AAF" w:rsidRDefault="005F731D" w:rsidP="005F731D">
      <w:pPr>
        <w:pStyle w:val="CLAN"/>
      </w:pPr>
      <w:r>
        <w:rPr>
          <w:bCs/>
          <w:lang w:val="en-GB"/>
        </w:rPr>
        <w:t>Election Material</w:t>
      </w:r>
    </w:p>
    <w:p w:rsidR="005F731D" w:rsidRPr="00833AAF" w:rsidRDefault="005F731D" w:rsidP="005F731D">
      <w:pPr>
        <w:pStyle w:val="CLAN"/>
      </w:pPr>
      <w:r>
        <w:rPr>
          <w:bCs/>
          <w:lang w:val="en-GB"/>
        </w:rPr>
        <w:t>Article 29</w:t>
      </w:r>
    </w:p>
    <w:p w:rsidR="005F731D" w:rsidRPr="00833AAF" w:rsidRDefault="005F731D" w:rsidP="005F731D">
      <w:pPr>
        <w:tabs>
          <w:tab w:val="clear" w:pos="1080"/>
          <w:tab w:val="left" w:pos="720"/>
        </w:tabs>
        <w:ind w:firstLine="720"/>
        <w:rPr>
          <w:rFonts w:eastAsia="Times New Roman" w:cs="Arial"/>
          <w:bCs/>
        </w:rPr>
      </w:pPr>
      <w:r>
        <w:rPr>
          <w:rFonts w:eastAsia="Times New Roman" w:cs="Arial"/>
          <w:lang w:val="en-GB"/>
        </w:rPr>
        <w:tab/>
        <w:t>The ballot papers and the control sheets used to verify the integrity of the ballot boxes for the presidential election and the parliamentary election shall not be of the same colour.</w:t>
      </w:r>
    </w:p>
    <w:p w:rsidR="005F731D" w:rsidRPr="00833AAF" w:rsidRDefault="005F731D" w:rsidP="005F731D">
      <w:pPr>
        <w:tabs>
          <w:tab w:val="clear" w:pos="1080"/>
          <w:tab w:val="left" w:pos="720"/>
        </w:tabs>
        <w:ind w:firstLine="720"/>
        <w:rPr>
          <w:rFonts w:eastAsia="Times New Roman" w:cs="Arial"/>
          <w:bCs/>
        </w:rPr>
      </w:pPr>
      <w:r>
        <w:rPr>
          <w:rFonts w:eastAsia="Times New Roman" w:cs="Arial"/>
          <w:lang w:val="en-GB"/>
        </w:rPr>
        <w:tab/>
        <w:t>Separate extracts from the voter register and separate ballot boxes shall be provided for each polling station for the presidential election and the parliamentary election.</w:t>
      </w:r>
    </w:p>
    <w:p w:rsidR="005F731D" w:rsidRPr="00833AAF" w:rsidRDefault="005F731D" w:rsidP="00B2666F">
      <w:pPr>
        <w:tabs>
          <w:tab w:val="clear" w:pos="1080"/>
          <w:tab w:val="left" w:pos="720"/>
        </w:tabs>
        <w:spacing w:after="240"/>
        <w:ind w:firstLine="720"/>
        <w:rPr>
          <w:rFonts w:eastAsia="Times New Roman" w:cs="Arial"/>
          <w:bCs/>
        </w:rPr>
      </w:pPr>
      <w:r>
        <w:rPr>
          <w:rFonts w:eastAsia="Times New Roman" w:cs="Arial"/>
          <w:lang w:val="en-GB"/>
        </w:rPr>
        <w:tab/>
        <w:t>Separate bags for packing the election material for the presidential election and the parliamentary election shall be provided for each polling station and shall not be of the same colour.</w:t>
      </w:r>
    </w:p>
    <w:p w:rsidR="005F731D" w:rsidRPr="00833AAF" w:rsidRDefault="005F731D" w:rsidP="005F731D">
      <w:pPr>
        <w:pStyle w:val="CLAN"/>
      </w:pPr>
      <w:r>
        <w:rPr>
          <w:bCs/>
          <w:lang w:val="en-GB"/>
        </w:rPr>
        <w:t>Notice of Voting</w:t>
      </w:r>
    </w:p>
    <w:p w:rsidR="005F731D" w:rsidRPr="00833AAF" w:rsidRDefault="005F731D" w:rsidP="005F731D">
      <w:pPr>
        <w:pStyle w:val="CLAN"/>
      </w:pPr>
      <w:r>
        <w:rPr>
          <w:bCs/>
          <w:lang w:val="en-GB"/>
        </w:rPr>
        <w:t>Article 30</w:t>
      </w:r>
    </w:p>
    <w:p w:rsidR="005F731D" w:rsidRPr="00833AAF" w:rsidRDefault="005F731D" w:rsidP="00B2666F">
      <w:pPr>
        <w:shd w:val="clear" w:color="auto" w:fill="FFFFFF"/>
        <w:tabs>
          <w:tab w:val="clear" w:pos="1080"/>
          <w:tab w:val="left" w:pos="720"/>
        </w:tabs>
        <w:spacing w:after="240"/>
        <w:ind w:firstLine="720"/>
        <w:rPr>
          <w:rFonts w:eastAsia="Times New Roman" w:cs="Arial"/>
          <w:bCs/>
        </w:rPr>
      </w:pPr>
      <w:r>
        <w:rPr>
          <w:rFonts w:eastAsia="Times New Roman" w:cs="Arial"/>
          <w:lang w:val="en-GB"/>
        </w:rPr>
        <w:t>If the presidential election and the parliamentary election are held on the same day, the municipal or city administration shall deliver one notice of voting to each voter.</w:t>
      </w:r>
    </w:p>
    <w:p w:rsidR="005F731D" w:rsidRPr="00833AAF" w:rsidRDefault="005F731D" w:rsidP="005F731D">
      <w:pPr>
        <w:pStyle w:val="CLAN"/>
      </w:pPr>
      <w:r>
        <w:rPr>
          <w:bCs/>
          <w:lang w:val="en-GB"/>
        </w:rPr>
        <w:t>Election Management Bodies in Their Extended Composition</w:t>
      </w:r>
    </w:p>
    <w:p w:rsidR="005F731D" w:rsidRPr="00833AAF" w:rsidRDefault="005F731D" w:rsidP="005F731D">
      <w:pPr>
        <w:pStyle w:val="CLAN"/>
      </w:pPr>
      <w:r>
        <w:rPr>
          <w:bCs/>
          <w:lang w:val="en-GB"/>
        </w:rPr>
        <w:t>Article 31</w:t>
      </w:r>
    </w:p>
    <w:p w:rsidR="005F731D" w:rsidRPr="00833AAF" w:rsidRDefault="005F731D" w:rsidP="005F731D">
      <w:pPr>
        <w:tabs>
          <w:tab w:val="clear" w:pos="1080"/>
          <w:tab w:val="left" w:pos="720"/>
        </w:tabs>
        <w:ind w:firstLine="720"/>
        <w:rPr>
          <w:rFonts w:cs="Arial"/>
        </w:rPr>
      </w:pPr>
      <w:r>
        <w:rPr>
          <w:rFonts w:cs="Arial"/>
          <w:lang w:val="en-GB"/>
        </w:rPr>
        <w:tab/>
        <w:t>Each nominator of a proclaimed candidate or submitter of a proclaimed electoral list of candidates for Members of Parliament (hereinafter: electoral list) shall have the right to nominate a member and a substitute member of an election management body in its extended composition.</w:t>
      </w:r>
    </w:p>
    <w:p w:rsidR="005F731D" w:rsidRPr="00833AAF" w:rsidRDefault="005F731D" w:rsidP="00B2666F">
      <w:pPr>
        <w:tabs>
          <w:tab w:val="clear" w:pos="1080"/>
          <w:tab w:val="left" w:pos="720"/>
        </w:tabs>
        <w:spacing w:after="240"/>
        <w:ind w:firstLine="720"/>
        <w:rPr>
          <w:rFonts w:eastAsia="Times New Roman" w:cs="Arial"/>
          <w:bCs/>
        </w:rPr>
      </w:pPr>
      <w:r>
        <w:rPr>
          <w:rFonts w:eastAsia="Times New Roman" w:cs="Arial"/>
          <w:lang w:val="en-GB"/>
        </w:rPr>
        <w:tab/>
        <w:t>A political party, coalition or group of citizens that is both the nominator of a proclaimed candidate and the nominator of a proclaimed electoral list may nominate only one member and one substitute member to the election management bodies in their extended composition.</w:t>
      </w:r>
    </w:p>
    <w:p w:rsidR="005F731D" w:rsidRPr="00833AAF" w:rsidRDefault="005F731D" w:rsidP="005F731D">
      <w:pPr>
        <w:pStyle w:val="CLAN"/>
      </w:pPr>
      <w:r>
        <w:rPr>
          <w:bCs/>
          <w:lang w:val="en-GB"/>
        </w:rPr>
        <w:lastRenderedPageBreak/>
        <w:t>Assessment of the Identity of Coalitions and Groups of Citizens</w:t>
      </w:r>
    </w:p>
    <w:p w:rsidR="005F731D" w:rsidRPr="00833AAF" w:rsidRDefault="005F731D" w:rsidP="005F731D">
      <w:pPr>
        <w:pStyle w:val="CLAN"/>
      </w:pPr>
      <w:r>
        <w:rPr>
          <w:bCs/>
          <w:lang w:val="en-GB"/>
        </w:rPr>
        <w:t>Article 32</w:t>
      </w:r>
    </w:p>
    <w:p w:rsidR="005F731D" w:rsidRPr="00833AAF" w:rsidRDefault="005F731D" w:rsidP="005F731D">
      <w:pPr>
        <w:tabs>
          <w:tab w:val="clear" w:pos="1080"/>
          <w:tab w:val="left" w:pos="720"/>
        </w:tabs>
        <w:ind w:firstLine="720"/>
        <w:rPr>
          <w:rFonts w:eastAsia="Times New Roman" w:cs="Arial"/>
          <w:bCs/>
        </w:rPr>
      </w:pPr>
      <w:r>
        <w:rPr>
          <w:rFonts w:eastAsia="Times New Roman" w:cs="Arial"/>
          <w:lang w:val="en-GB"/>
        </w:rPr>
        <w:t>Whether a coalition and a group of citizens are the same entity in terms of nominating a member and substitute member to election management bodies in the extended composition shall not be assessed according to the name of the coalition, or the group of citizens, but according to the signatories to the coalition agreement, or the agreement establishing the group of citizens.</w:t>
      </w:r>
    </w:p>
    <w:p w:rsidR="005F731D" w:rsidRPr="00833AAF" w:rsidRDefault="005F731D" w:rsidP="005F731D">
      <w:pPr>
        <w:tabs>
          <w:tab w:val="clear" w:pos="1080"/>
          <w:tab w:val="left" w:pos="720"/>
        </w:tabs>
        <w:ind w:firstLine="720"/>
        <w:rPr>
          <w:rFonts w:eastAsia="Times New Roman" w:cs="Arial"/>
          <w:bCs/>
        </w:rPr>
      </w:pPr>
      <w:r>
        <w:rPr>
          <w:rFonts w:eastAsia="Times New Roman" w:cs="Arial"/>
          <w:lang w:val="en-GB"/>
        </w:rPr>
        <w:t>A coalition that is the nominator of a proclaimed candidate and a coalition that is the nominator of a proclaimed electoral list shall be deemed to be the same coalition if more than half of the same political parties formed both coalitions.</w:t>
      </w:r>
    </w:p>
    <w:p w:rsidR="005F731D" w:rsidRPr="00833AAF" w:rsidRDefault="005F731D" w:rsidP="00B2666F">
      <w:pPr>
        <w:tabs>
          <w:tab w:val="clear" w:pos="1080"/>
          <w:tab w:val="left" w:pos="720"/>
        </w:tabs>
        <w:spacing w:after="240"/>
        <w:ind w:firstLine="720"/>
        <w:rPr>
          <w:rFonts w:eastAsia="Times New Roman" w:cs="Arial"/>
          <w:bCs/>
        </w:rPr>
      </w:pPr>
      <w:r>
        <w:rPr>
          <w:rFonts w:eastAsia="Times New Roman" w:cs="Arial"/>
          <w:lang w:val="en-GB"/>
        </w:rPr>
        <w:t>A group of citizens that is the nominator of a proclaimed candidate and a group of citizens that is the nominator of a proclaimed electoral list shall be deemed to be the same group of citizens if more than half of the same voters formed both groups of citizens.</w:t>
      </w:r>
    </w:p>
    <w:p w:rsidR="005F731D" w:rsidRPr="00833AAF" w:rsidRDefault="005F731D" w:rsidP="005F731D">
      <w:pPr>
        <w:pStyle w:val="CLAN"/>
      </w:pPr>
      <w:r>
        <w:rPr>
          <w:bCs/>
          <w:lang w:val="en-GB"/>
        </w:rPr>
        <w:t>Procedure Where a Political Party Participates Independently in One Election and in a Coalition in Another</w:t>
      </w:r>
    </w:p>
    <w:p w:rsidR="005F731D" w:rsidRPr="00833AAF" w:rsidRDefault="005F731D" w:rsidP="005F731D">
      <w:pPr>
        <w:pStyle w:val="CLAN"/>
      </w:pPr>
      <w:r>
        <w:rPr>
          <w:bCs/>
          <w:lang w:val="en-GB"/>
        </w:rPr>
        <w:t>Article 33</w:t>
      </w:r>
    </w:p>
    <w:p w:rsidR="005F731D" w:rsidRPr="00833AAF" w:rsidRDefault="005F731D" w:rsidP="00B2666F">
      <w:pPr>
        <w:tabs>
          <w:tab w:val="clear" w:pos="1080"/>
          <w:tab w:val="left" w:pos="720"/>
        </w:tabs>
        <w:spacing w:after="240"/>
        <w:ind w:firstLine="720"/>
        <w:rPr>
          <w:rFonts w:eastAsia="Times New Roman" w:cs="Arial"/>
          <w:bCs/>
        </w:rPr>
      </w:pPr>
      <w:r>
        <w:rPr>
          <w:rFonts w:eastAsia="Times New Roman" w:cs="Arial"/>
          <w:lang w:val="en-GB"/>
        </w:rPr>
        <w:t>If two or more political parties stand for one election independently, and for the other within a coalition, each of them shall have the right to nominate one member and one substitute member to an election management body in its extended composition.</w:t>
      </w:r>
    </w:p>
    <w:p w:rsidR="005F731D" w:rsidRPr="00833AAF" w:rsidRDefault="005F731D" w:rsidP="005F731D">
      <w:pPr>
        <w:pStyle w:val="CLAN"/>
      </w:pPr>
      <w:r>
        <w:rPr>
          <w:bCs/>
          <w:lang w:val="en-GB"/>
        </w:rPr>
        <w:t>Position of a Member of an Election Management Body in Its Extended Composition</w:t>
      </w:r>
    </w:p>
    <w:p w:rsidR="005F731D" w:rsidRPr="00833AAF" w:rsidRDefault="005F731D" w:rsidP="005F731D">
      <w:pPr>
        <w:pStyle w:val="CLAN"/>
      </w:pPr>
      <w:r>
        <w:rPr>
          <w:bCs/>
          <w:lang w:val="en-GB"/>
        </w:rPr>
        <w:t>Article 34</w:t>
      </w:r>
    </w:p>
    <w:p w:rsidR="005F731D" w:rsidRPr="00833AAF" w:rsidRDefault="005F731D" w:rsidP="00B2666F">
      <w:pPr>
        <w:tabs>
          <w:tab w:val="clear" w:pos="1080"/>
          <w:tab w:val="left" w:pos="720"/>
        </w:tabs>
        <w:spacing w:after="360"/>
        <w:ind w:firstLine="720"/>
        <w:rPr>
          <w:rFonts w:eastAsia="Times New Roman" w:cs="Arial"/>
          <w:bCs/>
        </w:rPr>
      </w:pPr>
      <w:r>
        <w:rPr>
          <w:rFonts w:eastAsia="Times New Roman" w:cs="Arial"/>
          <w:lang w:val="en-GB"/>
        </w:rPr>
        <w:t>A member of an election management body in its extended composition appointed upon the nomination of a political party, coalition or group of citizens standing for one election may vote only on decisions of the election management body that are common to both electoral procedures (e.g. designation of polling stations, establishing the polling board in its standing composition) and that concern only the electoral procedure in which their nominator participates.</w:t>
      </w:r>
    </w:p>
    <w:p w:rsidR="005F731D" w:rsidRPr="00833AAF" w:rsidRDefault="005F731D" w:rsidP="00B2666F">
      <w:pPr>
        <w:pStyle w:val="GLAVA"/>
        <w:spacing w:after="240"/>
      </w:pPr>
      <w:r>
        <w:rPr>
          <w:bCs/>
          <w:lang w:val="en-GB"/>
        </w:rPr>
        <w:t>VI. TRANSITIONAL PROVISIONS</w:t>
      </w:r>
    </w:p>
    <w:p w:rsidR="005F731D" w:rsidRPr="00833AAF" w:rsidRDefault="005F731D" w:rsidP="005F731D">
      <w:pPr>
        <w:pStyle w:val="CLAN"/>
        <w:rPr>
          <w:shd w:val="clear" w:color="auto" w:fill="FFFFFF"/>
        </w:rPr>
      </w:pPr>
      <w:r>
        <w:rPr>
          <w:bCs/>
          <w:shd w:val="clear" w:color="auto" w:fill="FFFFFF"/>
          <w:lang w:val="en-GB"/>
        </w:rPr>
        <w:t>Temporary Increase in the Number of Members of Election Management Bodies in the Standing Composition</w:t>
      </w:r>
    </w:p>
    <w:p w:rsidR="005F731D" w:rsidRPr="00833AAF" w:rsidRDefault="005F731D" w:rsidP="005F731D">
      <w:pPr>
        <w:pStyle w:val="CLAN"/>
      </w:pPr>
      <w:r>
        <w:rPr>
          <w:bCs/>
          <w:lang w:val="en-GB"/>
        </w:rPr>
        <w:t>Article 35</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The first presidential election called after the entry into force of this Law shall be conducted by the Republic Electoral Commission, whose standing composition shall include, in addition to the members and substitute members appointed pursuant to the law governing the election of Members of Parliament, a further six members and their substitutes appointed by the National Assembly upon the nomination of the President of the National Assembly within seven days from the entry into force of this Law. Their term of office shall last until the General Report on the Election Results becomes final.</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 xml:space="preserve">The first presidential election called after the entry into force of this Law shall be conducted with the participation of local electoral commissions whose standing composition shall include, in addition to the members and substitute members appointed pursuant to the provisions of the law governing local elections, one </w:t>
      </w:r>
      <w:r>
        <w:rPr>
          <w:rFonts w:eastAsia="Times New Roman" w:cs="Arial"/>
          <w:lang w:val="en-GB"/>
        </w:rPr>
        <w:lastRenderedPageBreak/>
        <w:t>additional member and one substitute member appointed by the Republic Electoral Commission upon the nomination of the President of the National Assembly. Their term of office shall last until the Consolidated Report on Voting Results becomes final.</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The first presidential election called after the entry into force of this Law shall be conducted with the participation of polling boards whose standing composition shall include, in addition to the members and substitute members appointed pursuant to the provisions of the law governing the election of Members of Parliament, one additional member and one substitute member appointed by the Republic Electoral Commission upon the nomination of the President of the National Assembly</w:t>
      </w:r>
    </w:p>
    <w:p w:rsidR="005F731D" w:rsidRPr="00833AAF" w:rsidRDefault="005F731D" w:rsidP="00B2666F">
      <w:pPr>
        <w:tabs>
          <w:tab w:val="clear" w:pos="1080"/>
          <w:tab w:val="left" w:pos="720"/>
        </w:tabs>
        <w:spacing w:after="360"/>
        <w:ind w:firstLine="720"/>
        <w:rPr>
          <w:rFonts w:eastAsia="Times New Roman" w:cs="Arial"/>
          <w:bCs/>
        </w:rPr>
      </w:pPr>
      <w:r>
        <w:rPr>
          <w:rFonts w:cs="Arial"/>
          <w:lang w:val="en-GB"/>
        </w:rPr>
        <w:t>If the first presidential election called after the entry into force of this Law is held on the same day as the parliamentary election, members of election management bodies in the standing composition appointed upon the nomination of the President of the National Assembly to conduct the parliamentary election shall participate in the work of the election management bodies conducting the presidential election.</w:t>
      </w:r>
    </w:p>
    <w:p w:rsidR="005F731D" w:rsidRPr="00833AAF" w:rsidRDefault="005F731D" w:rsidP="00B2666F">
      <w:pPr>
        <w:pStyle w:val="GLAVA"/>
        <w:spacing w:before="0" w:after="240"/>
      </w:pPr>
      <w:r>
        <w:rPr>
          <w:bCs/>
          <w:lang w:val="en-GB"/>
        </w:rPr>
        <w:t>VII. FINAL PROVISIONS</w:t>
      </w:r>
    </w:p>
    <w:p w:rsidR="005F731D" w:rsidRPr="00833AAF" w:rsidRDefault="005F731D" w:rsidP="005F731D">
      <w:pPr>
        <w:pStyle w:val="CLAN"/>
      </w:pPr>
      <w:r>
        <w:rPr>
          <w:bCs/>
          <w:lang w:val="en-GB"/>
        </w:rPr>
        <w:t>Law Repealed</w:t>
      </w:r>
    </w:p>
    <w:p w:rsidR="005F731D" w:rsidRPr="00833AAF" w:rsidRDefault="005F731D" w:rsidP="005F731D">
      <w:pPr>
        <w:pStyle w:val="CLAN"/>
      </w:pPr>
      <w:r>
        <w:rPr>
          <w:bCs/>
          <w:lang w:val="en-GB"/>
        </w:rPr>
        <w:t>Article 36</w:t>
      </w:r>
    </w:p>
    <w:p w:rsidR="005F731D" w:rsidRPr="00833AAF" w:rsidRDefault="005F731D" w:rsidP="00B2666F">
      <w:pPr>
        <w:shd w:val="clear" w:color="auto" w:fill="FFFFFF"/>
        <w:tabs>
          <w:tab w:val="clear" w:pos="1080"/>
          <w:tab w:val="left" w:pos="720"/>
        </w:tabs>
        <w:spacing w:after="240"/>
        <w:ind w:firstLine="720"/>
        <w:rPr>
          <w:rFonts w:eastAsia="Times New Roman" w:cs="Arial"/>
        </w:rPr>
      </w:pPr>
      <w:r>
        <w:rPr>
          <w:rFonts w:eastAsia="Times New Roman" w:cs="Arial"/>
          <w:lang w:val="en-GB"/>
        </w:rPr>
        <w:t>On the day this Law enters into force, the Law on the Election of the President of the Republic (“Official Gazette of the Republic of Serbia”, Nos. 111/07 and 104/09 – other law) shall cease to have effect.</w:t>
      </w:r>
    </w:p>
    <w:p w:rsidR="005F731D" w:rsidRPr="00833AAF" w:rsidRDefault="005F731D" w:rsidP="005F731D">
      <w:pPr>
        <w:pStyle w:val="CLAN"/>
      </w:pPr>
      <w:r>
        <w:rPr>
          <w:bCs/>
          <w:lang w:val="en-GB"/>
        </w:rPr>
        <w:t>Entry into Force</w:t>
      </w:r>
    </w:p>
    <w:p w:rsidR="005F731D" w:rsidRPr="00833AAF" w:rsidRDefault="005F731D" w:rsidP="005F731D">
      <w:pPr>
        <w:pStyle w:val="CLAN"/>
      </w:pPr>
      <w:r>
        <w:rPr>
          <w:bCs/>
          <w:lang w:val="en-GB"/>
        </w:rPr>
        <w:t>Article 37</w:t>
      </w:r>
    </w:p>
    <w:p w:rsidR="005F731D" w:rsidRPr="00833AAF" w:rsidRDefault="005F731D" w:rsidP="005F731D">
      <w:pPr>
        <w:shd w:val="clear" w:color="auto" w:fill="FFFFFF"/>
        <w:tabs>
          <w:tab w:val="clear" w:pos="1080"/>
          <w:tab w:val="left" w:pos="720"/>
        </w:tabs>
        <w:ind w:firstLine="720"/>
        <w:rPr>
          <w:rFonts w:eastAsia="Times New Roman" w:cs="Arial"/>
        </w:rPr>
      </w:pPr>
      <w:r>
        <w:rPr>
          <w:rFonts w:eastAsia="Times New Roman" w:cs="Arial"/>
          <w:lang w:val="en-GB"/>
        </w:rPr>
        <w:t>This Law shall enter into force on the first day following that of its publication in the "Official Gazette of the Republic of Serbia".</w:t>
      </w:r>
    </w:p>
    <w:sectPr w:rsidR="005F731D" w:rsidRPr="00833AAF" w:rsidSect="00FF580C">
      <w:headerReference w:type="default" r:id="rId8"/>
      <w:headerReference w:type="first" r:id="rId9"/>
      <w:pgSz w:w="11909" w:h="16834" w:code="9"/>
      <w:pgMar w:top="1440" w:right="1800" w:bottom="1440" w:left="180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E8A" w:rsidRDefault="00A21E8A" w:rsidP="00FF580C">
      <w:pPr>
        <w:spacing w:after="0"/>
      </w:pPr>
      <w:r>
        <w:separator/>
      </w:r>
    </w:p>
  </w:endnote>
  <w:endnote w:type="continuationSeparator" w:id="0">
    <w:p w:rsidR="00A21E8A" w:rsidRDefault="00A21E8A" w:rsidP="00FF58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E8A" w:rsidRDefault="00A21E8A" w:rsidP="00FF580C">
      <w:pPr>
        <w:spacing w:after="0"/>
      </w:pPr>
      <w:r>
        <w:separator/>
      </w:r>
    </w:p>
  </w:footnote>
  <w:footnote w:type="continuationSeparator" w:id="0">
    <w:p w:rsidR="00A21E8A" w:rsidRDefault="00A21E8A" w:rsidP="00FF580C">
      <w:pPr>
        <w:spacing w:after="0"/>
      </w:pPr>
      <w:r>
        <w:continuationSeparator/>
      </w:r>
    </w:p>
  </w:footnote>
  <w:footnote w:id="1">
    <w:p w:rsidR="00BA1837" w:rsidRPr="00BA1837" w:rsidRDefault="00BA1837" w:rsidP="00BA1837">
      <w:pPr>
        <w:spacing w:after="0"/>
        <w:rPr>
          <w:sz w:val="20"/>
          <w:szCs w:val="20"/>
        </w:rPr>
      </w:pPr>
      <w:r>
        <w:rPr>
          <w:rStyle w:val="FootnoteReference"/>
          <w:sz w:val="20"/>
          <w:szCs w:val="20"/>
          <w:lang w:val="en-GB"/>
        </w:rPr>
        <w:footnoteRef/>
      </w:r>
      <w:r>
        <w:rPr>
          <w:sz w:val="20"/>
          <w:szCs w:val="20"/>
          <w:lang w:val="en-GB"/>
        </w:rPr>
        <w:t xml:space="preserve"> “Official Gazet</w:t>
      </w:r>
      <w:r>
        <w:rPr>
          <w:sz w:val="20"/>
          <w:szCs w:val="20"/>
          <w:lang w:val="en-GB"/>
        </w:rPr>
        <w:t xml:space="preserve">te of the RS”, Nos. 14/22 and </w:t>
      </w:r>
      <w:r>
        <w:rPr>
          <w:sz w:val="20"/>
          <w:szCs w:val="20"/>
        </w:rPr>
        <w:t>47</w:t>
      </w:r>
      <w:r>
        <w:rPr>
          <w:sz w:val="20"/>
          <w:szCs w:val="20"/>
          <w:lang w:val="en-GB"/>
        </w:rPr>
        <w:t>/2</w:t>
      </w:r>
      <w:r>
        <w:rPr>
          <w:sz w:val="20"/>
          <w:szCs w:val="20"/>
        </w:rPr>
        <w:t>6</w:t>
      </w:r>
      <w:bookmarkStart w:id="0" w:name="_GoBack"/>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80C" w:rsidRDefault="00FF580C">
    <w:pPr>
      <w:pStyle w:val="Header"/>
      <w:jc w:val="center"/>
    </w:pPr>
    <w:r>
      <w:rPr>
        <w:lang w:val="en-GB"/>
      </w:rPr>
      <w:fldChar w:fldCharType="begin"/>
    </w:r>
    <w:r>
      <w:rPr>
        <w:lang w:val="en-GB"/>
      </w:rPr>
      <w:instrText xml:space="preserve"> PAGE   \* MERGEFORMAT </w:instrText>
    </w:r>
    <w:r>
      <w:rPr>
        <w:lang w:val="en-GB"/>
      </w:rPr>
      <w:fldChar w:fldCharType="separate"/>
    </w:r>
    <w:r w:rsidR="00BA1837">
      <w:rPr>
        <w:lang w:val="en-GB"/>
      </w:rPr>
      <w:t>2</w:t>
    </w:r>
    <w:r>
      <w:rPr>
        <w:lang w:val="en-GB"/>
      </w:rPr>
      <w:fldChar w:fldCharType="end"/>
    </w:r>
  </w:p>
  <w:p w:rsidR="00FF580C" w:rsidRDefault="00FF58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80C" w:rsidRPr="004B15AB" w:rsidRDefault="004B15AB" w:rsidP="004B15AB">
    <w:pPr>
      <w:pStyle w:val="Header"/>
      <w:jc w:val="right"/>
    </w:pPr>
    <w:r>
      <w:rPr>
        <w:lang w:val="en-GB"/>
      </w:rPr>
      <w:t>UNOFFICIALLY CONSOLIDATED TEXT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252546"/>
    <w:multiLevelType w:val="hybridMultilevel"/>
    <w:tmpl w:val="8E327D28"/>
    <w:lvl w:ilvl="0" w:tplc="A2CAA1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CC91CEC"/>
    <w:multiLevelType w:val="hybridMultilevel"/>
    <w:tmpl w:val="6890D3E4"/>
    <w:lvl w:ilvl="0" w:tplc="EF1A3C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20"/>
  <w:drawingGridHorizontalSpacing w:val="110"/>
  <w:displayHorizontalDrawingGridEvery w:val="2"/>
  <w:displayVertic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1DC"/>
    <w:rsid w:val="0000408F"/>
    <w:rsid w:val="00057604"/>
    <w:rsid w:val="00062E4A"/>
    <w:rsid w:val="000A458F"/>
    <w:rsid w:val="00120FA7"/>
    <w:rsid w:val="00222DC4"/>
    <w:rsid w:val="00243231"/>
    <w:rsid w:val="00320830"/>
    <w:rsid w:val="003E1826"/>
    <w:rsid w:val="00471485"/>
    <w:rsid w:val="00483A3A"/>
    <w:rsid w:val="004B15AB"/>
    <w:rsid w:val="005007F0"/>
    <w:rsid w:val="00533FC5"/>
    <w:rsid w:val="00543604"/>
    <w:rsid w:val="00562D0F"/>
    <w:rsid w:val="005F731D"/>
    <w:rsid w:val="00656F5B"/>
    <w:rsid w:val="006B0BDE"/>
    <w:rsid w:val="0076650B"/>
    <w:rsid w:val="00833AAF"/>
    <w:rsid w:val="0085078E"/>
    <w:rsid w:val="008F6C4B"/>
    <w:rsid w:val="009311DC"/>
    <w:rsid w:val="009710AA"/>
    <w:rsid w:val="00A21E8A"/>
    <w:rsid w:val="00A479B0"/>
    <w:rsid w:val="00AB460D"/>
    <w:rsid w:val="00B2666F"/>
    <w:rsid w:val="00BA1837"/>
    <w:rsid w:val="00CC1EAB"/>
    <w:rsid w:val="00DE26B9"/>
    <w:rsid w:val="00E82F8A"/>
    <w:rsid w:val="00FA0E9F"/>
    <w:rsid w:val="00FA63D6"/>
    <w:rsid w:val="00FB61BD"/>
    <w:rsid w:val="00FF5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48B558F9"/>
  <w15:chartTrackingRefBased/>
  <w15:docId w15:val="{48B2D450-824C-416F-8D0E-8FF332268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gency FB" w:eastAsia="Calibri" w:hAnsi="Agency FB"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07F0"/>
    <w:pPr>
      <w:tabs>
        <w:tab w:val="left" w:pos="1080"/>
      </w:tabs>
      <w:spacing w:after="120"/>
      <w:jc w:val="both"/>
    </w:pPr>
    <w:rPr>
      <w:rFonts w:ascii="Arial" w:hAnsi="Arial"/>
      <w:noProof/>
      <w:sz w:val="22"/>
      <w:szCs w:val="22"/>
      <w:lang w:val="sr-Cyrl-RS"/>
    </w:rPr>
  </w:style>
  <w:style w:type="paragraph" w:styleId="Heading1">
    <w:name w:val="heading 1"/>
    <w:basedOn w:val="Normal"/>
    <w:next w:val="Normal"/>
    <w:link w:val="Heading1Char"/>
    <w:uiPriority w:val="9"/>
    <w:unhideWhenUsed/>
    <w:rsid w:val="00120FA7"/>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rsid w:val="00120FA7"/>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rsid w:val="00120FA7"/>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20FA7"/>
    <w:rPr>
      <w:rFonts w:ascii="Cambria" w:eastAsia="Times New Roman" w:hAnsi="Cambria" w:cs="Times New Roman"/>
      <w:b/>
      <w:bCs/>
      <w:color w:val="365F91"/>
      <w:sz w:val="28"/>
      <w:szCs w:val="28"/>
    </w:rPr>
  </w:style>
  <w:style w:type="character" w:customStyle="1" w:styleId="Heading2Char">
    <w:name w:val="Heading 2 Char"/>
    <w:link w:val="Heading2"/>
    <w:uiPriority w:val="9"/>
    <w:rsid w:val="00120FA7"/>
    <w:rPr>
      <w:rFonts w:ascii="Cambria" w:eastAsia="Times New Roman" w:hAnsi="Cambria" w:cs="Times New Roman"/>
      <w:b/>
      <w:bCs/>
      <w:color w:val="4F81BD"/>
      <w:sz w:val="26"/>
      <w:szCs w:val="26"/>
    </w:rPr>
  </w:style>
  <w:style w:type="character" w:customStyle="1" w:styleId="Heading3Char">
    <w:name w:val="Heading 3 Char"/>
    <w:link w:val="Heading3"/>
    <w:uiPriority w:val="9"/>
    <w:rsid w:val="00120FA7"/>
    <w:rPr>
      <w:rFonts w:ascii="Cambria" w:eastAsia="Times New Roman" w:hAnsi="Cambria" w:cs="Times New Roman"/>
      <w:b/>
      <w:bCs/>
      <w:color w:val="4F81BD"/>
    </w:rPr>
  </w:style>
  <w:style w:type="paragraph" w:customStyle="1" w:styleId="NAZIVZAKONA">
    <w:name w:val="NAZIV ZAKONA"/>
    <w:basedOn w:val="ZAKON"/>
    <w:qFormat/>
    <w:rsid w:val="00533FC5"/>
    <w:pPr>
      <w:spacing w:after="240"/>
    </w:pPr>
    <w:rPr>
      <w:b w:val="0"/>
      <w:sz w:val="28"/>
    </w:rPr>
  </w:style>
  <w:style w:type="paragraph" w:customStyle="1" w:styleId="ZAKON">
    <w:name w:val="ZAKON"/>
    <w:basedOn w:val="Normal"/>
    <w:qFormat/>
    <w:rsid w:val="00FB61BD"/>
    <w:pPr>
      <w:keepNext/>
      <w:tabs>
        <w:tab w:val="clear" w:pos="1080"/>
      </w:tabs>
      <w:ind w:left="720" w:right="720"/>
      <w:jc w:val="center"/>
    </w:pPr>
    <w:rPr>
      <w:rFonts w:ascii="Arial Bold" w:hAnsi="Arial Bold"/>
      <w:b/>
      <w:caps/>
      <w:sz w:val="36"/>
      <w:lang w:val="sr-Cyrl-CS"/>
    </w:rPr>
  </w:style>
  <w:style w:type="paragraph" w:customStyle="1" w:styleId="GLAVA">
    <w:name w:val="GLAVA"/>
    <w:basedOn w:val="ZAKON"/>
    <w:qFormat/>
    <w:rsid w:val="00533FC5"/>
    <w:pPr>
      <w:spacing w:before="120"/>
    </w:pPr>
    <w:rPr>
      <w:sz w:val="24"/>
    </w:rPr>
  </w:style>
  <w:style w:type="paragraph" w:styleId="Header">
    <w:name w:val="header"/>
    <w:basedOn w:val="Normal"/>
    <w:link w:val="HeaderChar"/>
    <w:uiPriority w:val="99"/>
    <w:unhideWhenUsed/>
    <w:rsid w:val="00FF580C"/>
    <w:pPr>
      <w:tabs>
        <w:tab w:val="clear" w:pos="1080"/>
        <w:tab w:val="center" w:pos="4680"/>
        <w:tab w:val="right" w:pos="9360"/>
      </w:tabs>
      <w:spacing w:after="0"/>
    </w:pPr>
  </w:style>
  <w:style w:type="character" w:customStyle="1" w:styleId="HeaderChar">
    <w:name w:val="Header Char"/>
    <w:link w:val="Header"/>
    <w:uiPriority w:val="99"/>
    <w:rsid w:val="00FF580C"/>
    <w:rPr>
      <w:rFonts w:ascii="Arial" w:hAnsi="Arial"/>
    </w:rPr>
  </w:style>
  <w:style w:type="paragraph" w:customStyle="1" w:styleId="ODELJAK">
    <w:name w:val="ODELJAK"/>
    <w:basedOn w:val="ZAKON"/>
    <w:qFormat/>
    <w:rsid w:val="00533FC5"/>
    <w:pPr>
      <w:spacing w:before="120"/>
    </w:pPr>
    <w:rPr>
      <w:caps w:val="0"/>
      <w:sz w:val="22"/>
    </w:rPr>
  </w:style>
  <w:style w:type="paragraph" w:customStyle="1" w:styleId="PODODELJAK">
    <w:name w:val="PODODELJAK"/>
    <w:basedOn w:val="ODELJAK"/>
    <w:qFormat/>
    <w:rsid w:val="00533FC5"/>
  </w:style>
  <w:style w:type="paragraph" w:customStyle="1" w:styleId="PODODELJAKitalic">
    <w:name w:val="PODODELJAK italic"/>
    <w:basedOn w:val="PODODELJAK"/>
    <w:qFormat/>
    <w:rsid w:val="00533FC5"/>
    <w:rPr>
      <w:rFonts w:ascii="Arial" w:hAnsi="Arial"/>
      <w:b w:val="0"/>
      <w:i/>
    </w:rPr>
  </w:style>
  <w:style w:type="paragraph" w:customStyle="1" w:styleId="NAZIVCLANA">
    <w:name w:val="NAZIV CLANA"/>
    <w:basedOn w:val="ODELJAK"/>
    <w:next w:val="Normal"/>
    <w:qFormat/>
    <w:rsid w:val="00533FC5"/>
  </w:style>
  <w:style w:type="paragraph" w:customStyle="1" w:styleId="CLAN">
    <w:name w:val="CLAN"/>
    <w:basedOn w:val="NAZIVCLANA"/>
    <w:next w:val="Normal"/>
    <w:qFormat/>
    <w:rsid w:val="00533FC5"/>
  </w:style>
  <w:style w:type="paragraph" w:styleId="BalloonText">
    <w:name w:val="Balloon Text"/>
    <w:basedOn w:val="Normal"/>
    <w:link w:val="BalloonTextChar"/>
    <w:uiPriority w:val="99"/>
    <w:semiHidden/>
    <w:unhideWhenUsed/>
    <w:qFormat/>
    <w:rsid w:val="005007F0"/>
    <w:pPr>
      <w:spacing w:after="0"/>
    </w:pPr>
    <w:rPr>
      <w:rFonts w:ascii="Tahoma" w:hAnsi="Tahoma" w:cs="Tahoma"/>
      <w:sz w:val="16"/>
      <w:szCs w:val="16"/>
    </w:rPr>
  </w:style>
  <w:style w:type="character" w:customStyle="1" w:styleId="BalloonTextChar">
    <w:name w:val="Balloon Text Char"/>
    <w:link w:val="BalloonText"/>
    <w:uiPriority w:val="99"/>
    <w:semiHidden/>
    <w:rsid w:val="005007F0"/>
    <w:rPr>
      <w:rFonts w:ascii="Tahoma" w:hAnsi="Tahoma" w:cs="Tahoma"/>
      <w:sz w:val="16"/>
      <w:szCs w:val="16"/>
    </w:rPr>
  </w:style>
  <w:style w:type="paragraph" w:styleId="Footer">
    <w:name w:val="footer"/>
    <w:basedOn w:val="Normal"/>
    <w:link w:val="FooterChar"/>
    <w:uiPriority w:val="99"/>
    <w:unhideWhenUsed/>
    <w:rsid w:val="005007F0"/>
    <w:pPr>
      <w:tabs>
        <w:tab w:val="clear" w:pos="1080"/>
        <w:tab w:val="center" w:pos="4680"/>
        <w:tab w:val="right" w:pos="9360"/>
      </w:tabs>
      <w:spacing w:after="0"/>
    </w:pPr>
  </w:style>
  <w:style w:type="character" w:customStyle="1" w:styleId="FooterChar">
    <w:name w:val="Footer Char"/>
    <w:link w:val="Footer"/>
    <w:uiPriority w:val="99"/>
    <w:rsid w:val="005007F0"/>
    <w:rPr>
      <w:rFonts w:ascii="Arial" w:hAnsi="Arial"/>
    </w:rPr>
  </w:style>
  <w:style w:type="paragraph" w:customStyle="1" w:styleId="clan0">
    <w:name w:val="clan"/>
    <w:basedOn w:val="CLAN"/>
    <w:link w:val="clanChar"/>
    <w:qFormat/>
    <w:rsid w:val="00471485"/>
    <w:rPr>
      <w:b w:val="0"/>
      <w:sz w:val="36"/>
    </w:rPr>
  </w:style>
  <w:style w:type="character" w:customStyle="1" w:styleId="clanChar">
    <w:name w:val="clan Char"/>
    <w:link w:val="clan0"/>
    <w:rsid w:val="00471485"/>
    <w:rPr>
      <w:rFonts w:ascii="Arial Bold" w:hAnsi="Arial Bold"/>
      <w:sz w:val="36"/>
      <w:lang w:val="sr-Cyrl-CS"/>
    </w:rPr>
  </w:style>
  <w:style w:type="paragraph" w:styleId="FootnoteText">
    <w:name w:val="footnote text"/>
    <w:basedOn w:val="Normal"/>
    <w:link w:val="FootnoteTextChar"/>
    <w:uiPriority w:val="99"/>
    <w:semiHidden/>
    <w:unhideWhenUsed/>
    <w:rsid w:val="000A458F"/>
    <w:rPr>
      <w:sz w:val="20"/>
      <w:szCs w:val="20"/>
    </w:rPr>
  </w:style>
  <w:style w:type="character" w:customStyle="1" w:styleId="FootnoteTextChar">
    <w:name w:val="Footnote Text Char"/>
    <w:link w:val="FootnoteText"/>
    <w:uiPriority w:val="99"/>
    <w:semiHidden/>
    <w:rsid w:val="000A458F"/>
    <w:rPr>
      <w:rFonts w:ascii="Arial" w:hAnsi="Arial"/>
    </w:rPr>
  </w:style>
  <w:style w:type="character" w:styleId="FootnoteReference">
    <w:name w:val="footnote reference"/>
    <w:uiPriority w:val="99"/>
    <w:semiHidden/>
    <w:unhideWhenUsed/>
    <w:rsid w:val="000A45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rio.vidovic\Desktop\IZVORNIC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8E80171-54B0-4187-B6AD-C2BF41B93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IZVORNICI</Template>
  <TotalTime>12</TotalTime>
  <Pages>11</Pages>
  <Words>4001</Words>
  <Characters>22809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Dario Vidovic</dc:creator>
  <cp:keywords/>
  <cp:lastModifiedBy>Dubravka Đurišić</cp:lastModifiedBy>
  <cp:revision>4</cp:revision>
  <dcterms:created xsi:type="dcterms:W3CDTF">2026-09-21T06:30:00Z</dcterms:created>
  <dcterms:modified xsi:type="dcterms:W3CDTF">2026-10-14T18:16:00Z</dcterms:modified>
</cp:coreProperties>
</file>